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：811001</w:t>
      </w:r>
    </w:p>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：昌黎县靖安镇人民政府(本级)</w:t>
      </w:r>
    </w:p>
    <w:p>
      <w:pPr>
        <w:spacing w:line="600" w:lineRule="auto"/>
        <w:rPr>
          <w:rFonts w:ascii="楷体_GB2312" w:hAnsi="楷体_GB2312" w:eastAsia="楷体_GB2312" w:cs="楷体_GB2312"/>
          <w:color w:val="000000"/>
          <w:sz w:val="40"/>
          <w:szCs w:val="40"/>
        </w:rPr>
        <w:sectPr>
          <w:footerReference r:id="rId3" w:type="default"/>
          <w:pgSz w:w="11906" w:h="16838"/>
          <w:pgMar w:top="2098" w:right="1417" w:bottom="1871" w:left="1417" w:header="851" w:footer="992" w:gutter="0"/>
          <w:pgNumType w:start="1"/>
          <w:cols w:space="720" w:num="1"/>
          <w:docGrid w:type="lines" w:linePitch="312" w:charSpace="0"/>
        </w:sectPr>
      </w:pPr>
    </w:p>
    <w:p>
      <w:pPr>
        <w:spacing w:line="600" w:lineRule="auto"/>
        <w:jc w:val="center"/>
        <w:rPr>
          <w:rFonts w:ascii="楷体_GB2312" w:hAnsi="楷体_GB2312" w:eastAsia="楷体_GB2312" w:cs="楷体_GB2312"/>
          <w:color w:val="000000"/>
          <w:sz w:val="40"/>
          <w:szCs w:val="40"/>
        </w:rPr>
      </w:pPr>
    </w:p>
    <w:p>
      <w:pPr>
        <w:rPr>
          <w:rFonts w:ascii="黑体" w:hAnsi="黑体" w:eastAsia="黑体" w:cs="黑体"/>
          <w:b/>
          <w:bCs/>
          <w:sz w:val="32"/>
          <w:szCs w:val="36"/>
          <w:highlight w:val="yellow"/>
        </w:rPr>
      </w:pPr>
    </w:p>
    <w:p>
      <w:pPr>
        <w:widowControl/>
        <w:spacing w:line="360" w:lineRule="auto"/>
        <w:jc w:val="center"/>
        <w:rPr>
          <w:rFonts w:ascii="Times New Roman" w:eastAsia="方正小标宋_GBK"/>
          <w:sz w:val="72"/>
          <w:szCs w:val="72"/>
        </w:rPr>
      </w:pPr>
      <w:r>
        <w:rPr>
          <w:rFonts w:ascii="Times New Roman" w:eastAsia="方正小标宋_GBK"/>
          <w:sz w:val="72"/>
          <w:szCs w:val="72"/>
        </w:rPr>
        <w:t>昌黎县靖安镇人民政府(本级)</w:t>
      </w:r>
    </w:p>
    <w:p>
      <w:pPr>
        <w:widowControl/>
        <w:spacing w:line="360" w:lineRule="auto"/>
        <w:jc w:val="center"/>
        <w:rPr>
          <w:rFonts w:ascii="Times New Roman" w:eastAsia="方正小标宋_GBK"/>
          <w:sz w:val="72"/>
          <w:szCs w:val="72"/>
        </w:rPr>
      </w:pPr>
      <w:r>
        <w:rPr>
          <w:rFonts w:ascii="Times New Roman" w:eastAsia="仿宋_GB2312"/>
          <w:sz w:val="72"/>
          <w:szCs w:val="72"/>
        </w:rPr>
        <w:t>2024</w:t>
      </w:r>
      <w:r>
        <w:rPr>
          <w:rFonts w:ascii="Times New Roman" w:eastAsia="方正小标宋_GBK"/>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rPr>
          <w:rFonts w:ascii="黑体" w:hAnsi="黑体" w:eastAsia="黑体" w:cs="黑体"/>
          <w:sz w:val="56"/>
          <w:szCs w:val="72"/>
        </w:rPr>
      </w:pPr>
    </w:p>
    <w:p>
      <w:pPr>
        <w:widowControl/>
        <w:spacing w:line="360" w:lineRule="auto"/>
        <w:jc w:val="center"/>
        <w:rPr>
          <w:rFonts w:ascii="Times New Roman" w:eastAsia="楷体_GB2312"/>
          <w:sz w:val="44"/>
          <w:szCs w:val="44"/>
        </w:rPr>
      </w:pPr>
      <w:r>
        <w:rPr>
          <w:rFonts w:ascii="Times New Roman" w:eastAsia="楷体_GB2312"/>
          <w:sz w:val="44"/>
          <w:szCs w:val="44"/>
        </w:rPr>
        <w:t>昌黎县靖安镇人民政府(本级)(单位名称，加盖公章）</w:t>
      </w:r>
    </w:p>
    <w:p>
      <w:pPr>
        <w:widowControl/>
        <w:spacing w:line="360" w:lineRule="auto"/>
        <w:jc w:val="center"/>
        <w:rPr>
          <w:rFonts w:ascii="Times New Roman" w:eastAsia="楷体_GB2312"/>
          <w:sz w:val="44"/>
          <w:szCs w:val="44"/>
        </w:rPr>
      </w:pPr>
      <w:r>
        <w:rPr>
          <w:rFonts w:ascii="Times New Roman" w:eastAsia="楷体_GB2312"/>
          <w:sz w:val="44"/>
          <w:szCs w:val="44"/>
        </w:rPr>
        <w:t>二〇二五年</w:t>
      </w:r>
      <w:r>
        <w:rPr>
          <w:rFonts w:hint="eastAsia" w:ascii="宋体" w:hAnsi="宋体" w:eastAsia="宋体"/>
          <w:sz w:val="44"/>
          <w:szCs w:val="44"/>
        </w:rPr>
        <w:t>十</w:t>
      </w:r>
      <w:r>
        <w:rPr>
          <w:rFonts w:ascii="Times New Roman" w:eastAsia="楷体_GB2312"/>
          <w:sz w:val="44"/>
          <w:szCs w:val="44"/>
        </w:rPr>
        <w:t>月</w:t>
      </w:r>
    </w:p>
    <w:p>
      <w:pPr>
        <w:snapToGrid w:val="0"/>
        <w:jc w:val="left"/>
        <w:rPr>
          <w:rFonts w:ascii="楷体_GB2312" w:hAnsi="楷体_GB2312" w:eastAsia="楷体_GB2312" w:cs="楷体_GB2312"/>
          <w:color w:val="000000" w:themeColor="text1"/>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ascii="楷体_GB2312" w:hAnsi="楷体_GB2312" w:eastAsia="楷体_GB2312" w:cs="楷体_GB2312"/>
          <w:color w:val="000000" w:themeColor="text1"/>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line="360" w:lineRule="auto"/>
        <w:jc w:val="center"/>
        <w:outlineLvl w:val="0"/>
        <w:rPr>
          <w:rFonts w:ascii="Times New Roman" w:eastAsia="黑体"/>
          <w:sz w:val="44"/>
          <w:szCs w:val="44"/>
        </w:rPr>
      </w:pPr>
      <w:r>
        <w:rPr>
          <w:rFonts w:ascii="Times New Roman" w:eastAsia="黑体"/>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line="360" w:lineRule="auto"/>
        <w:jc w:val="left"/>
        <w:rPr>
          <w:rFonts w:ascii="Times New Roman" w:eastAsia="黑体"/>
          <w:sz w:val="32"/>
          <w:szCs w:val="32"/>
        </w:rPr>
      </w:pPr>
      <w:r>
        <w:rPr>
          <w:rFonts w:ascii="Times New Roman" w:eastAsia="黑体"/>
          <w:sz w:val="32"/>
          <w:szCs w:val="32"/>
        </w:rPr>
        <w:t>第一部分单位概况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一、单位职责</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二、机构设置</w:t>
      </w:r>
    </w:p>
    <w:p>
      <w:pPr>
        <w:widowControl/>
        <w:spacing w:line="360" w:lineRule="auto"/>
        <w:jc w:val="left"/>
        <w:outlineLvl w:val="0"/>
        <w:rPr>
          <w:rFonts w:ascii="Times New Roman" w:eastAsia="黑体"/>
          <w:sz w:val="32"/>
          <w:szCs w:val="32"/>
        </w:rPr>
      </w:pPr>
      <w:r>
        <w:rPr>
          <w:rFonts w:ascii="Times New Roman" w:eastAsia="黑体"/>
          <w:sz w:val="32"/>
          <w:szCs w:val="32"/>
        </w:rPr>
        <w:t>第二部分 2024年度部门决算报表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五、一般公共预算财政拨款支出决算表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六、一般公共预算财政拨款基本支出决算明细表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七、政府性基金预算财政拨款收入支出决算表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八、国有资本经营预算财政拨款支出决算表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九、财政拨款“三公”经费支出决算表</w:t>
      </w:r>
    </w:p>
    <w:p>
      <w:pPr>
        <w:widowControl/>
        <w:spacing w:line="360" w:lineRule="auto"/>
        <w:jc w:val="left"/>
        <w:rPr>
          <w:rFonts w:ascii="Times New Roman" w:eastAsia="黑体"/>
          <w:sz w:val="32"/>
          <w:szCs w:val="32"/>
        </w:rPr>
      </w:pPr>
      <w:r>
        <w:rPr>
          <w:rFonts w:ascii="Times New Roman" w:eastAsia="黑体"/>
          <w:sz w:val="32"/>
          <w:szCs w:val="32"/>
        </w:rPr>
        <w:t>第三部分 2024年度部门决算情况说明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五、财政拨款“三公”经费支出决算情况说明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九、关于2024年度绩效评价情况的说明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十、其他需要说明的情况</w:t>
      </w:r>
    </w:p>
    <w:p>
      <w:pPr>
        <w:widowControl/>
        <w:spacing w:line="360" w:lineRule="auto"/>
        <w:jc w:val="left"/>
        <w:rPr>
          <w:rFonts w:ascii="Times New Roman" w:eastAsia="黑体"/>
          <w:sz w:val="32"/>
          <w:szCs w:val="32"/>
        </w:rPr>
      </w:pPr>
      <w:r>
        <w:rPr>
          <w:rFonts w:ascii="Times New Roman" w:eastAsia="黑体"/>
          <w:sz w:val="32"/>
          <w:szCs w:val="32"/>
        </w:rPr>
        <w:t>第四部分 名词解释</w:t>
      </w:r>
    </w:p>
    <w:p>
      <w:pPr>
        <w:widowControl/>
        <w:spacing w:after="160" w:line="580" w:lineRule="exact"/>
        <w:rPr>
          <w:rFonts w:ascii="Times New Roman" w:hAnsi="Times New Roman" w:eastAsia="黑体" w:cs="Times New Roman"/>
          <w:sz w:val="32"/>
          <w:szCs w:val="32"/>
        </w:rPr>
        <w:sectPr>
          <w:headerReference r:id="rId6" w:type="first"/>
          <w:footerReference r:id="rId8" w:type="first"/>
          <w:headerReference r:id="rId5" w:type="default"/>
          <w:footerReference r:id="rId7" w:type="default"/>
          <w:pgSz w:w="11906" w:h="16838"/>
          <w:pgMar w:top="1474" w:right="1531" w:bottom="1474" w:left="1531" w:header="851" w:footer="992" w:gutter="0"/>
          <w:cols w:space="0" w:num="1"/>
          <w:titlePg/>
          <w:docGrid w:type="lines" w:linePitch="312" w:charSpace="0"/>
        </w:sectPr>
      </w:pPr>
    </w:p>
    <w:p>
      <w:pPr>
        <w:widowControl/>
        <w:spacing w:line="360" w:lineRule="auto"/>
        <w:jc w:val="center"/>
        <w:outlineLvl w:val="0"/>
        <w:rPr>
          <w:rFonts w:ascii="Times New Roman" w:eastAsia="黑体"/>
          <w:sz w:val="44"/>
          <w:szCs w:val="44"/>
        </w:rPr>
      </w:pPr>
      <w:r>
        <w:rPr>
          <w:rFonts w:ascii="Times New Roman" w:eastAsia="黑体"/>
          <w:sz w:val="44"/>
          <w:szCs w:val="44"/>
        </w:rPr>
        <w:t>第一部分单位概况</w:t>
      </w:r>
    </w:p>
    <w:p>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涉密，按照规定不予公开</w:t>
      </w:r>
    </w:p>
    <w:p>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序号</w:t>
            </w:r>
          </w:p>
        </w:tc>
        <w:tc>
          <w:tcPr>
            <w:tcW w:w="348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单位名称</w:t>
            </w:r>
          </w:p>
        </w:tc>
        <w:tc>
          <w:tcPr>
            <w:tcW w:w="244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单位基本性质</w:t>
            </w:r>
          </w:p>
        </w:tc>
        <w:tc>
          <w:tcPr>
            <w:tcW w:w="266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1</w:t>
            </w:r>
          </w:p>
        </w:tc>
        <w:tc>
          <w:tcPr>
            <w:tcW w:w="3485" w:type="dxa"/>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昌黎县靖安镇人民政府(本级)</w:t>
            </w:r>
          </w:p>
        </w:tc>
        <w:tc>
          <w:tcPr>
            <w:tcW w:w="2445" w:type="dxa"/>
          </w:tcPr>
          <w:p>
            <w:pPr>
              <w:spacing w:line="560" w:lineRule="exact"/>
              <w:jc w:val="center"/>
              <w:rPr>
                <w:rFonts w:ascii="仿宋_GB2312" w:hAnsi="Calibri" w:eastAsia="仿宋_GB2312" w:cs="ArialUnicodeMS"/>
                <w:sz w:val="28"/>
                <w:szCs w:val="28"/>
              </w:rPr>
            </w:pPr>
          </w:p>
        </w:tc>
        <w:tc>
          <w:tcPr>
            <w:tcW w:w="2665" w:type="dxa"/>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全额</w:t>
            </w:r>
          </w:p>
        </w:tc>
      </w:tr>
    </w:tbl>
    <w:p>
      <w:pPr>
        <w:rPr>
          <w:rFonts w:ascii="Times New Roman" w:hAnsi="Times New Roman" w:eastAsia="黑体" w:cs="Times New Roman"/>
          <w:sz w:val="32"/>
          <w:szCs w:val="32"/>
        </w:rPr>
      </w:pPr>
      <w:r>
        <w:rPr>
          <w:rFonts w:hint="eastAsia" w:ascii="Times New Roman" w:hAnsi="Times New Roman" w:eastAsia="黑体" w:cs="Times New Roman"/>
          <w:sz w:val="32"/>
          <w:szCs w:val="32"/>
        </w:rPr>
        <w:br w:type="page"/>
      </w:r>
    </w:p>
    <w:p>
      <w:pPr>
        <w:widowControl/>
        <w:spacing w:line="360" w:lineRule="auto"/>
        <w:jc w:val="center"/>
        <w:outlineLvl w:val="0"/>
        <w:rPr>
          <w:rFonts w:ascii="Times New Roman" w:eastAsia="黑体"/>
          <w:sz w:val="44"/>
          <w:szCs w:val="44"/>
        </w:rPr>
      </w:pPr>
      <w:r>
        <w:rPr>
          <w:rFonts w:ascii="Times New Roman" w:eastAsia="黑体"/>
          <w:sz w:val="44"/>
          <w:szCs w:val="44"/>
        </w:rPr>
        <w:t>第二部分</w:t>
      </w:r>
      <w:r>
        <w:rPr>
          <w:rFonts w:ascii="Times New Roman" w:eastAsia="仿宋_GB2312"/>
          <w:sz w:val="44"/>
          <w:szCs w:val="44"/>
        </w:rPr>
        <w:t>2024</w:t>
      </w:r>
      <w:r>
        <w:rPr>
          <w:rFonts w:ascii="Times New Roman" w:eastAsia="黑体"/>
          <w:sz w:val="44"/>
          <w:szCs w:val="44"/>
        </w:rPr>
        <w:t>年度部门决算表</w:t>
      </w:r>
    </w:p>
    <w:tbl>
      <w:tblPr>
        <w:tblStyle w:val="11"/>
        <w:tblW w:w="7250" w:type="pct"/>
        <w:tblInd w:w="-1817" w:type="dxa"/>
        <w:tblLayout w:type="fixed"/>
        <w:tblCellMar>
          <w:top w:w="0" w:type="dxa"/>
          <w:left w:w="108" w:type="dxa"/>
          <w:bottom w:w="0" w:type="dxa"/>
          <w:right w:w="108" w:type="dxa"/>
        </w:tblCellMar>
      </w:tblPr>
      <w:tblGrid>
        <w:gridCol w:w="3343"/>
        <w:gridCol w:w="623"/>
        <w:gridCol w:w="613"/>
        <w:gridCol w:w="1317"/>
        <w:gridCol w:w="1625"/>
        <w:gridCol w:w="1548"/>
        <w:gridCol w:w="623"/>
        <w:gridCol w:w="1931"/>
        <w:gridCol w:w="35"/>
      </w:tblGrid>
      <w:tr>
        <w:tblPrEx>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收入支出决算总表</w:t>
            </w:r>
          </w:p>
        </w:tc>
      </w:tr>
      <w:tr>
        <w:tblPrEx>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 xml:space="preserve"> 公开</w:t>
            </w:r>
            <w:r>
              <w:rPr>
                <w:rFonts w:hint="eastAsia" w:ascii="Times New Roman" w:hAnsi="Times New Roman" w:eastAsia="宋体" w:cs="Times New Roman"/>
                <w:color w:val="000000"/>
                <w:sz w:val="20"/>
                <w:szCs w:val="20"/>
              </w:rPr>
              <w:t>01</w:t>
            </w:r>
            <w:r>
              <w:rPr>
                <w:rFonts w:hint="eastAsia" w:ascii="方正仿宋_GB2312" w:hAnsi="方正仿宋_GB2312" w:eastAsia="方正仿宋_GB2312" w:cs="方正仿宋_GB2312"/>
                <w:color w:val="000000"/>
                <w:sz w:val="20"/>
                <w:szCs w:val="20"/>
                <w:lang w:bidi="ar"/>
              </w:rPr>
              <w:t>表</w:t>
            </w:r>
          </w:p>
        </w:tc>
      </w:tr>
      <w:tr>
        <w:tblPrEx>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部门（单位）：昌黎县靖安镇人民政府(本级)</w:t>
            </w:r>
          </w:p>
        </w:tc>
        <w:tc>
          <w:tcPr>
            <w:tcW w:w="1262" w:type="pct"/>
            <w:gridSpan w:val="2"/>
            <w:tcBorders>
              <w:top w:val="nil"/>
              <w:left w:val="nil"/>
              <w:bottom w:val="single" w:color="auto" w:sz="4" w:space="0"/>
              <w:right w:val="nil"/>
            </w:tcBorders>
            <w:noWrap/>
            <w:vAlign w:val="bottom"/>
          </w:tcPr>
          <w:p>
            <w:pPr>
              <w:jc w:val="center"/>
              <w:rPr>
                <w:rFonts w:ascii="宋体" w:hAnsi="宋体" w:eastAsia="宋体"/>
                <w:color w:val="000000"/>
                <w:sz w:val="20"/>
                <w:szCs w:val="20"/>
                <w:lang w:bidi="ar"/>
              </w:rPr>
            </w:pPr>
            <w:r>
              <w:rPr>
                <w:rFonts w:hint="eastAsia" w:ascii="Times New Roman" w:hAnsi="Times New Roman" w:eastAsia="宋体" w:cs="Times New Roman"/>
                <w:color w:val="000000"/>
                <w:sz w:val="20"/>
                <w:szCs w:val="20"/>
              </w:rPr>
              <w:t>2024</w:t>
            </w:r>
            <w:r>
              <w:rPr>
                <w:rFonts w:hint="eastAsia" w:ascii="方正仿宋_GB2312" w:hAnsi="方正仿宋_GB2312" w:eastAsia="方正仿宋_GB2312" w:cs="方正仿宋_GB2312"/>
                <w:color w:val="000000"/>
                <w:sz w:val="20"/>
                <w:szCs w:val="20"/>
                <w:lang w:bidi="ar"/>
              </w:rPr>
              <w:t>年度</w:t>
            </w:r>
          </w:p>
        </w:tc>
        <w:tc>
          <w:tcPr>
            <w:tcW w:w="1757" w:type="pct"/>
            <w:gridSpan w:val="3"/>
            <w:tcBorders>
              <w:top w:val="nil"/>
              <w:left w:val="nil"/>
              <w:bottom w:val="single" w:color="auto" w:sz="4" w:space="0"/>
              <w:right w:val="nil"/>
            </w:tcBorders>
            <w:noWrap/>
            <w:vAlign w:val="bottom"/>
          </w:tcPr>
          <w:p>
            <w:pPr>
              <w:jc w:val="right"/>
              <w:rPr>
                <w:rFonts w:ascii="宋体" w:hAnsi="宋体" w:eastAsia="宋体"/>
                <w:color w:val="000000"/>
                <w:sz w:val="20"/>
                <w:szCs w:val="20"/>
                <w:lang w:bidi="ar"/>
              </w:rPr>
            </w:pPr>
            <w:r>
              <w:rPr>
                <w:rFonts w:hint="eastAsia" w:ascii="方正仿宋_GB2312" w:hAnsi="方正仿宋_GB2312" w:eastAsia="方正仿宋_GB2312" w:cs="方正仿宋_GB2312"/>
                <w:color w:val="000000"/>
                <w:sz w:val="20"/>
                <w:szCs w:val="20"/>
                <w:lang w:bidi="ar"/>
              </w:rPr>
              <w:t>金额单位：万元</w:t>
            </w:r>
          </w:p>
        </w:tc>
      </w:tr>
      <w:tr>
        <w:tblPrEx>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支出</w:t>
            </w: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行次</w:t>
            </w: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决算数</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行次</w:t>
            </w: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决算数</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1</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2</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一、一般公共预算财政拨款收入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宋体" w:hAnsi="宋体" w:eastAsia="宋体"/>
                <w:color w:val="000000"/>
                <w:sz w:val="20"/>
                <w:szCs w:val="20"/>
              </w:rPr>
              <w:t>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一、一般公共服务支出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1,527.14</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二、外交支出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三、国防支出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四、上级补助收入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四、公共安全支出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五、事业收入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五、教育支出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32.48</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六、经营收入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六、科学技术支出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七、附属单位上缴收入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七、文化旅游体育与传媒支出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八、其他收入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八、社会保障和就业支出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219.71</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九、卫生健康支出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118.29</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十、节能环保支出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122.96</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十一、城乡社区支出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十二、农林水支出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624.61</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十三、交通运输支出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十四、资源勘探工业信息等支出</w:t>
            </w: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45</w:t>
            </w:r>
          </w:p>
        </w:tc>
        <w:tc>
          <w:tcPr>
            <w:tcW w:w="826"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82.67</w:t>
            </w: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二十三、其他支出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二十四、债务还本支出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二十五、债务付息支出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本年收入合计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本年支出合计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结余分配</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年初结转和结余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年末结转和结余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lang w:bidi="ar"/>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lang w:bidi="ar"/>
              </w:rPr>
            </w:pPr>
            <w:r>
              <w:rPr>
                <w:rFonts w:ascii="Times New Roman" w:hAnsi="Times New Roman" w:eastAsia="宋体" w:cs="Times New Roman"/>
                <w:color w:val="000000"/>
                <w:sz w:val="20"/>
                <w:szCs w:val="20"/>
                <w:lang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lang w:bidi="ar"/>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lang w:bidi="ar"/>
              </w:rPr>
            </w:pPr>
            <w:r>
              <w:rPr>
                <w:rFonts w:ascii="Times New Roman" w:hAnsi="Times New Roman" w:eastAsia="宋体" w:cs="Times New Roman"/>
                <w:color w:val="000000"/>
                <w:sz w:val="20"/>
                <w:szCs w:val="20"/>
                <w:lang w:bidi="ar"/>
              </w:rPr>
              <w:t>61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62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lang w:bidi="ar"/>
              </w:rPr>
            </w:pPr>
            <w:r>
              <w:rPr>
                <w:rFonts w:hint="eastAsia" w:ascii="方正仿宋_GB2312" w:hAnsi="方正仿宋_GB2312" w:eastAsia="方正仿宋_GB2312" w:cs="方正仿宋_GB2312"/>
                <w:color w:val="000000"/>
                <w:sz w:val="20"/>
                <w:szCs w:val="20"/>
                <w:lang w:bidi="ar"/>
              </w:rPr>
              <w:t>注：1.本表反映部门本年度的总收支和年末结转结余情况。</w:t>
            </w:r>
          </w:p>
          <w:p>
            <w:pPr>
              <w:widowControl/>
              <w:ind w:firstLine="400" w:firstLineChars="200"/>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2.本套报表金额转换时可能存在尾数误差。</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9230" w:type="dxa"/>
        <w:jc w:val="center"/>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收入决算表</w:t>
            </w:r>
          </w:p>
        </w:tc>
      </w:tr>
      <w:tr>
        <w:tblPrEx>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公开</w:t>
            </w:r>
            <w:r>
              <w:rPr>
                <w:rFonts w:hint="eastAsia" w:ascii="Times New Roman" w:hAnsi="Times New Roman" w:eastAsia="宋体" w:cs="Times New Roman"/>
                <w:color w:val="000000"/>
                <w:sz w:val="20"/>
                <w:szCs w:val="20"/>
              </w:rPr>
              <w:t>02</w:t>
            </w:r>
            <w:r>
              <w:rPr>
                <w:rFonts w:hint="eastAsia" w:ascii="方正仿宋_GB2312" w:hAnsi="方正仿宋_GB2312" w:eastAsia="方正仿宋_GB2312" w:cs="方正仿宋_GB2312"/>
                <w:color w:val="000000"/>
                <w:sz w:val="20"/>
                <w:szCs w:val="20"/>
                <w:lang w:bidi="ar"/>
              </w:rPr>
              <w:t>表</w:t>
            </w:r>
          </w:p>
        </w:tc>
      </w:tr>
      <w:tr>
        <w:tblPrEx>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 xml:space="preserve">部门（单位）：昌黎县靖安镇人民政府(本级)                                                                                                         </w:t>
            </w:r>
          </w:p>
        </w:tc>
        <w:tc>
          <w:tcPr>
            <w:tcW w:w="3405" w:type="dxa"/>
            <w:gridSpan w:val="4"/>
            <w:tcBorders>
              <w:top w:val="nil"/>
              <w:left w:val="nil"/>
              <w:bottom w:val="single" w:color="auto" w:sz="4" w:space="0"/>
              <w:right w:val="nil"/>
            </w:tcBorders>
            <w:noWrap/>
            <w:vAlign w:val="bottom"/>
          </w:tcPr>
          <w:p>
            <w:pPr>
              <w:jc w:val="center"/>
              <w:rPr>
                <w:rFonts w:ascii="方正仿宋_GB2312" w:hAnsi="方正仿宋_GB2312" w:eastAsia="方正仿宋_GB2312" w:cs="方正仿宋_GB2312"/>
                <w:color w:val="000000"/>
                <w:sz w:val="20"/>
                <w:szCs w:val="20"/>
                <w:lang w:bidi="ar"/>
              </w:rPr>
            </w:pPr>
            <w:r>
              <w:rPr>
                <w:rFonts w:ascii="Times New Roman" w:hAnsi="Times New Roman" w:eastAsia="方正仿宋_GB2312" w:cs="Times New Roman"/>
                <w:color w:val="000000"/>
                <w:sz w:val="20"/>
                <w:szCs w:val="20"/>
              </w:rPr>
              <w:t>202</w:t>
            </w:r>
            <w:r>
              <w:rPr>
                <w:rFonts w:hint="eastAsia" w:ascii="Times New Roman" w:hAnsi="Times New Roman" w:eastAsia="方正仿宋_GB2312" w:cs="Times New Roman"/>
                <w:color w:val="000000"/>
                <w:sz w:val="20"/>
                <w:szCs w:val="20"/>
              </w:rPr>
              <w:t>4</w:t>
            </w:r>
            <w:r>
              <w:rPr>
                <w:rFonts w:hint="eastAsia" w:ascii="方正仿宋_GB2312" w:hAnsi="方正仿宋_GB2312" w:eastAsia="方正仿宋_GB2312" w:cs="方正仿宋_GB2312"/>
                <w:color w:val="000000"/>
                <w:sz w:val="20"/>
                <w:szCs w:val="20"/>
                <w:lang w:bidi="ar"/>
              </w:rPr>
              <w:t>年度</w:t>
            </w:r>
          </w:p>
        </w:tc>
        <w:tc>
          <w:tcPr>
            <w:tcW w:w="2588" w:type="dxa"/>
            <w:gridSpan w:val="3"/>
            <w:tcBorders>
              <w:top w:val="nil"/>
              <w:left w:val="nil"/>
              <w:bottom w:val="single" w:color="auto" w:sz="4" w:space="0"/>
              <w:right w:val="nil"/>
            </w:tcBorders>
            <w:noWrap/>
            <w:vAlign w:val="bottom"/>
          </w:tcPr>
          <w:p>
            <w:pPr>
              <w:jc w:val="right"/>
              <w:rPr>
                <w:rFonts w:ascii="方正仿宋_GB2312" w:hAnsi="方正仿宋_GB2312" w:eastAsia="方正仿宋_GB2312" w:cs="方正仿宋_GB2312"/>
                <w:color w:val="000000"/>
                <w:sz w:val="20"/>
                <w:szCs w:val="20"/>
                <w:lang w:bidi="ar"/>
              </w:rPr>
            </w:pPr>
            <w:r>
              <w:rPr>
                <w:rFonts w:hint="eastAsia" w:ascii="方正仿宋_GB2312" w:hAnsi="方正仿宋_GB2312" w:eastAsia="方正仿宋_GB2312" w:cs="方正仿宋_GB2312"/>
                <w:color w:val="000000"/>
                <w:sz w:val="20"/>
                <w:szCs w:val="20"/>
                <w:lang w:bidi="ar"/>
              </w:rPr>
              <w:t>金额单位：万元</w:t>
            </w:r>
          </w:p>
        </w:tc>
      </w:tr>
      <w:tr>
        <w:tblPrEx>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项目</w:t>
            </w:r>
          </w:p>
        </w:tc>
        <w:tc>
          <w:tcPr>
            <w:tcW w:w="1037"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本年收入合计</w:t>
            </w:r>
          </w:p>
        </w:tc>
        <w:tc>
          <w:tcPr>
            <w:tcW w:w="1037"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财政拨款收入</w:t>
            </w:r>
          </w:p>
        </w:tc>
        <w:tc>
          <w:tcPr>
            <w:tcW w:w="1037"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上级补助收入</w:t>
            </w:r>
          </w:p>
        </w:tc>
        <w:tc>
          <w:tcPr>
            <w:tcW w:w="964" w:type="dxa"/>
            <w:vMerge w:val="restart"/>
            <w:tcBorders>
              <w:top w:val="single" w:color="auto" w:sz="4" w:space="0"/>
              <w:left w:val="nil"/>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事业收入</w:t>
            </w:r>
          </w:p>
        </w:tc>
        <w:tc>
          <w:tcPr>
            <w:tcW w:w="964" w:type="dxa"/>
            <w:gridSpan w:val="2"/>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经营收入</w:t>
            </w:r>
          </w:p>
        </w:tc>
        <w:tc>
          <w:tcPr>
            <w:tcW w:w="1027"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附属单位上缴收入</w:t>
            </w:r>
          </w:p>
        </w:tc>
        <w:tc>
          <w:tcPr>
            <w:tcW w:w="964" w:type="dxa"/>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其他收入</w:t>
            </w:r>
          </w:p>
        </w:tc>
      </w:tr>
      <w:tr>
        <w:tblPrEx>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1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科目名称</w:t>
            </w: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left w:val="nil"/>
              <w:right w:val="single" w:color="000000" w:sz="4" w:space="0"/>
            </w:tcBorders>
            <w:vAlign w:val="center"/>
          </w:tcPr>
          <w:p>
            <w:pPr>
              <w:widowControl/>
              <w:jc w:val="center"/>
              <w:textAlignment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left w:val="nil"/>
              <w:right w:val="single" w:color="000000" w:sz="4" w:space="0"/>
            </w:tcBorders>
            <w:vAlign w:val="center"/>
          </w:tcPr>
          <w:p>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栏次</w:t>
            </w:r>
          </w:p>
        </w:tc>
        <w:tc>
          <w:tcPr>
            <w:tcW w:w="1037"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1</w:t>
            </w:r>
          </w:p>
        </w:tc>
        <w:tc>
          <w:tcPr>
            <w:tcW w:w="1037"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2</w:t>
            </w:r>
          </w:p>
        </w:tc>
        <w:tc>
          <w:tcPr>
            <w:tcW w:w="1037"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3</w:t>
            </w:r>
          </w:p>
        </w:tc>
        <w:tc>
          <w:tcPr>
            <w:tcW w:w="96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964"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5</w:t>
            </w:r>
          </w:p>
        </w:tc>
        <w:tc>
          <w:tcPr>
            <w:tcW w:w="1027"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6</w:t>
            </w:r>
          </w:p>
        </w:tc>
        <w:tc>
          <w:tcPr>
            <w:tcW w:w="96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7</w:t>
            </w:r>
          </w:p>
        </w:tc>
      </w:tr>
      <w:tr>
        <w:tblPrEx>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合计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2,727.85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2,727.85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1,527.14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1,527.14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人大事务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2010108</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代表工作</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20103</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政府办公厅（室）及相关机构事务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1,455.64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1,455.64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2010301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行政运行</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408.54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408.54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2010302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2010350</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事业运行</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1,015.12</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1,015.12</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2010399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其他政府办公厅（室）及相关机构事务支出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24.97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24.97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20132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组织事务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2013299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其他组织事务支出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20140</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信访事务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53.50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53.50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2014004</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信访业务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53.50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53.50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205</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教育支出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32.48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32.48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20502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普通教育</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32.48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32.48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2050201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学前教育</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32.48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32.48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219.71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219.71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219.71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219.71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2080505</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162.37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162.37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2080506</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机关事业单位职业年金缴费支出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57.34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57.34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卫生健康支出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118.29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118.29</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21007</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计划生育事务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19.46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19.46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2100799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其他计划生育事务支出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19.46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19.46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98.83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98.83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事业单位医疗</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98.83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98.83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节能环保支出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122.96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122.96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21104</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自然生态保护</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122.96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122.96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2110402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农村环境保护</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122.96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122.96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213</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农林水支出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624.61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624.61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21303</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水利</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7.85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7.85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2130399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其他水利支出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7.85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7.85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21307</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农村综合改革</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616.76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616.76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2130705</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对村民委员会和村党支部的补助</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616.76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616.76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住房保障支出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82.67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82.67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住房改革支出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82.67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82.67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住房公积金</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82.67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82.67</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注：本表反映部门本年度取得的各项收入情况。</w:t>
            </w:r>
          </w:p>
        </w:tc>
      </w:tr>
    </w:tbl>
    <w:p>
      <w:pPr>
        <w:rPr>
          <w:rFonts w:ascii="仿宋_GB2312" w:hAnsi="宋体" w:eastAsia="仿宋_GB2312"/>
          <w:b/>
          <w:sz w:val="32"/>
          <w:szCs w:val="32"/>
        </w:rPr>
      </w:pPr>
    </w:p>
    <w:p>
      <w:pPr>
        <w:rPr>
          <w:rFonts w:ascii="黑体" w:hAnsi="黑体" w:eastAsia="黑体"/>
          <w:bCs/>
          <w:sz w:val="32"/>
          <w:szCs w:val="32"/>
        </w:rPr>
      </w:pPr>
      <w:r>
        <w:rPr>
          <w:rFonts w:hint="eastAsia" w:ascii="仿宋_GB2312" w:hAnsi="宋体" w:eastAsia="仿宋_GB2312"/>
          <w:b/>
          <w:sz w:val="32"/>
          <w:szCs w:val="32"/>
        </w:rPr>
        <w:br w:type="page"/>
      </w:r>
    </w:p>
    <w:tbl>
      <w:tblPr>
        <w:tblStyle w:val="11"/>
        <w:tblW w:w="5812" w:type="pct"/>
        <w:jc w:val="center"/>
        <w:tblLayout w:type="fixed"/>
        <w:tblCellMar>
          <w:top w:w="0" w:type="dxa"/>
          <w:left w:w="108" w:type="dxa"/>
          <w:bottom w:w="0" w:type="dxa"/>
          <w:right w:w="108" w:type="dxa"/>
        </w:tblCellMar>
      </w:tblPr>
      <w:tblGrid>
        <w:gridCol w:w="1040"/>
        <w:gridCol w:w="1187"/>
        <w:gridCol w:w="1127"/>
        <w:gridCol w:w="127"/>
        <w:gridCol w:w="998"/>
        <w:gridCol w:w="1125"/>
        <w:gridCol w:w="499"/>
        <w:gridCol w:w="626"/>
        <w:gridCol w:w="1125"/>
        <w:gridCol w:w="1492"/>
      </w:tblGrid>
      <w:tr>
        <w:tblPrEx>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jc w:val="center"/>
              <w:outlineLvl w:val="1"/>
              <w:rPr>
                <w:rFonts w:ascii="宋体" w:hAnsi="宋体" w:eastAsia="宋体"/>
                <w:color w:val="000000"/>
                <w:sz w:val="20"/>
                <w:szCs w:val="20"/>
              </w:rPr>
            </w:pPr>
            <w:r>
              <w:rPr>
                <w:rFonts w:hint="eastAsia" w:ascii="方正仿宋_GB2312" w:hAnsi="方正仿宋_GB2312" w:eastAsia="方正仿宋_GB2312" w:cs="方正仿宋_GB2312"/>
                <w:bCs/>
                <w:sz w:val="32"/>
                <w:szCs w:val="32"/>
              </w:rPr>
              <w:br w:type="page"/>
            </w:r>
            <w:r>
              <w:rPr>
                <w:rFonts w:hint="eastAsia" w:ascii="方正仿宋_GB2312" w:hAnsi="方正仿宋_GB2312" w:eastAsia="方正仿宋_GB2312" w:cs="方正仿宋_GB2312"/>
                <w:bCs/>
                <w:sz w:val="32"/>
                <w:szCs w:val="32"/>
              </w:rPr>
              <w:t>支出决算表</w:t>
            </w:r>
          </w:p>
        </w:tc>
      </w:tr>
      <w:tr>
        <w:tblPrEx>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公开</w:t>
            </w:r>
            <w:r>
              <w:rPr>
                <w:rFonts w:ascii="Times New Roman" w:hAnsi="Times New Roman" w:eastAsia="宋体" w:cs="Times New Roman"/>
                <w:color w:val="000000"/>
                <w:sz w:val="20"/>
                <w:szCs w:val="20"/>
                <w:lang w:bidi="ar"/>
              </w:rPr>
              <w:t>03</w:t>
            </w:r>
            <w:r>
              <w:rPr>
                <w:rFonts w:hint="eastAsia" w:ascii="方正仿宋_GB2312" w:hAnsi="方正仿宋_GB2312" w:eastAsia="方正仿宋_GB2312" w:cs="方正仿宋_GB2312"/>
                <w:color w:val="000000"/>
                <w:sz w:val="20"/>
                <w:szCs w:val="20"/>
                <w:lang w:bidi="ar"/>
              </w:rPr>
              <w:t>表</w:t>
            </w:r>
          </w:p>
        </w:tc>
      </w:tr>
      <w:tr>
        <w:tblPrEx>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 xml:space="preserve">部门（单位）：昌黎县靖安镇人民政府(本级) </w:t>
            </w:r>
            <w:r>
              <w:rPr>
                <w:rFonts w:hint="eastAsia" w:asciiTheme="minorEastAsia" w:hAnsiTheme="minorEastAsia" w:cstheme="minorEastAsia"/>
                <w:color w:val="000000"/>
                <w:sz w:val="20"/>
                <w:szCs w:val="20"/>
                <w:lang w:bidi="ar"/>
              </w:rPr>
              <w:t xml:space="preserve">                                                                                                         </w:t>
            </w:r>
          </w:p>
        </w:tc>
        <w:tc>
          <w:tcPr>
            <w:tcW w:w="1403" w:type="pct"/>
            <w:gridSpan w:val="3"/>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hint="eastAsia" w:ascii="Times New Roman" w:hAnsi="Times New Roman" w:cs="Times New Roman"/>
                <w:color w:val="000000"/>
                <w:sz w:val="20"/>
                <w:szCs w:val="20"/>
                <w:lang w:bidi="ar"/>
              </w:rPr>
              <w:t>4</w:t>
            </w:r>
            <w:r>
              <w:rPr>
                <w:rFonts w:hint="eastAsia" w:ascii="方正仿宋_GB2312" w:hAnsi="方正仿宋_GB2312" w:eastAsia="方正仿宋_GB2312" w:cs="方正仿宋_GB2312"/>
                <w:color w:val="000000"/>
                <w:sz w:val="20"/>
                <w:szCs w:val="20"/>
                <w:lang w:bidi="ar"/>
              </w:rPr>
              <w:t>年度</w:t>
            </w:r>
          </w:p>
        </w:tc>
        <w:tc>
          <w:tcPr>
            <w:tcW w:w="1734" w:type="pct"/>
            <w:gridSpan w:val="3"/>
            <w:tcBorders>
              <w:top w:val="nil"/>
              <w:left w:val="nil"/>
              <w:bottom w:val="single" w:color="auto" w:sz="4" w:space="0"/>
              <w:right w:val="nil"/>
            </w:tcBorders>
            <w:noWrap/>
            <w:vAlign w:val="bottom"/>
          </w:tcPr>
          <w:p>
            <w:pPr>
              <w:widowControl/>
              <w:jc w:val="right"/>
              <w:textAlignment w:val="bottom"/>
              <w:rPr>
                <w:rFonts w:asciiTheme="minorEastAsia" w:hAnsiTheme="minorEastAsia" w:cstheme="minorEastAsia"/>
                <w:color w:val="000000"/>
                <w:sz w:val="20"/>
                <w:szCs w:val="20"/>
                <w:lang w:bidi="ar"/>
              </w:rPr>
            </w:pPr>
            <w:r>
              <w:rPr>
                <w:rFonts w:hint="eastAsia" w:ascii="方正仿宋_GB2312" w:hAnsi="方正仿宋_GB2312" w:eastAsia="方正仿宋_GB2312" w:cs="方正仿宋_GB2312"/>
                <w:color w:val="000000"/>
                <w:sz w:val="20"/>
                <w:szCs w:val="20"/>
                <w:lang w:bidi="ar"/>
              </w:rPr>
              <w:t xml:space="preserve"> 金额单位：万元</w:t>
            </w:r>
          </w:p>
        </w:tc>
      </w:tr>
      <w:tr>
        <w:tblPrEx>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项目</w:t>
            </w:r>
          </w:p>
        </w:tc>
        <w:tc>
          <w:tcPr>
            <w:tcW w:w="603"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本年支出合计</w:t>
            </w:r>
          </w:p>
        </w:tc>
        <w:tc>
          <w:tcPr>
            <w:tcW w:w="602" w:type="pct"/>
            <w:gridSpan w:val="2"/>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基本支出</w:t>
            </w:r>
          </w:p>
        </w:tc>
        <w:tc>
          <w:tcPr>
            <w:tcW w:w="602"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项目支出</w:t>
            </w:r>
          </w:p>
        </w:tc>
        <w:tc>
          <w:tcPr>
            <w:tcW w:w="602" w:type="pct"/>
            <w:gridSpan w:val="2"/>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上缴上级支出</w:t>
            </w:r>
          </w:p>
        </w:tc>
        <w:tc>
          <w:tcPr>
            <w:tcW w:w="602"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经营支出</w:t>
            </w:r>
          </w:p>
        </w:tc>
        <w:tc>
          <w:tcPr>
            <w:tcW w:w="795"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对附属单位补助支出</w:t>
            </w:r>
          </w:p>
        </w:tc>
      </w:tr>
      <w:tr>
        <w:tblPrEx>
          <w:tblCellMar>
            <w:top w:w="0" w:type="dxa"/>
            <w:left w:w="108" w:type="dxa"/>
            <w:bottom w:w="0" w:type="dxa"/>
            <w:right w:w="108" w:type="dxa"/>
          </w:tblCellMar>
        </w:tblPrEx>
        <w:trPr>
          <w:trHeight w:val="312" w:hRule="atLeast"/>
          <w:jc w:val="center"/>
        </w:trPr>
        <w:tc>
          <w:tcPr>
            <w:tcW w:w="556"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63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科目名称</w:t>
            </w:r>
          </w:p>
        </w:tc>
        <w:tc>
          <w:tcPr>
            <w:tcW w:w="60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栏次</w:t>
            </w:r>
          </w:p>
        </w:tc>
        <w:tc>
          <w:tcPr>
            <w:tcW w:w="603"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w:t>
            </w:r>
          </w:p>
        </w:tc>
        <w:tc>
          <w:tcPr>
            <w:tcW w:w="602" w:type="pct"/>
            <w:gridSpan w:val="2"/>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w:t>
            </w:r>
          </w:p>
        </w:tc>
        <w:tc>
          <w:tcPr>
            <w:tcW w:w="602"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w:t>
            </w:r>
          </w:p>
        </w:tc>
        <w:tc>
          <w:tcPr>
            <w:tcW w:w="602" w:type="pct"/>
            <w:gridSpan w:val="2"/>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w:t>
            </w:r>
          </w:p>
        </w:tc>
        <w:tc>
          <w:tcPr>
            <w:tcW w:w="602"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w:t>
            </w:r>
          </w:p>
        </w:tc>
        <w:tc>
          <w:tcPr>
            <w:tcW w:w="795" w:type="pct"/>
            <w:tcBorders>
              <w:top w:val="nil"/>
              <w:left w:val="nil"/>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6</w:t>
            </w:r>
          </w:p>
        </w:tc>
      </w:tr>
      <w:tr>
        <w:tblPrEx>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合计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1,832.97</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894.88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1,527.14</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1,423.67</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103.47</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人大事务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2010108</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代表工作</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政府办公厅（室）及相关机构事务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1,455.64</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1,423.67</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31.97</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408.54</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408.54</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2010350</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事业运行</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1,015.12</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1,015.12</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其他政府办公厅（室）及相关机构事务支出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24.97</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24.97</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20132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组织事务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2013299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其他组织事务支出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20140</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信访事务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53.50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53.50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2014004</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信访业务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53.50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53.50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教育支出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20502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普通教育</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2050201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学前教育</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219.71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219.71</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219.71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219.71</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162.37</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162.37</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2080506</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机关事业单位职业年金缴费支出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57.34</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57.34</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118.29</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106.93</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21007</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计划生育事务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19.46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8.09</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2100799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其他计划生育事务支出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19.46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8.09</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98.83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98.83</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事业单位医疗</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98.83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98.83</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节能环保支出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21104</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自然生态保护</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2110402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农村环境保护</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农林水支出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624.61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624.61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21303</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水利</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2130399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其他水利支出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21307</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农村综合改革</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616.76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616.76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2130705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对村民委员会和村党支部的补助</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616.76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616.76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注：本表反映部门本年度各项支出情况。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281" w:type="pct"/>
        <w:tblInd w:w="-1857" w:type="dxa"/>
        <w:tblLayout w:type="fixed"/>
        <w:tblCellMar>
          <w:top w:w="0" w:type="dxa"/>
          <w:left w:w="108" w:type="dxa"/>
          <w:bottom w:w="0" w:type="dxa"/>
          <w:right w:w="108" w:type="dxa"/>
        </w:tblCellMar>
      </w:tblPr>
      <w:tblGrid>
        <w:gridCol w:w="1982"/>
        <w:gridCol w:w="623"/>
        <w:gridCol w:w="1428"/>
        <w:gridCol w:w="1658"/>
        <w:gridCol w:w="438"/>
        <w:gridCol w:w="623"/>
        <w:gridCol w:w="459"/>
        <w:gridCol w:w="834"/>
        <w:gridCol w:w="1218"/>
        <w:gridCol w:w="1218"/>
        <w:gridCol w:w="1227"/>
      </w:tblGrid>
      <w:tr>
        <w:tblPrEx>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财政拨款收入支出决算总表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公开04表</w:t>
            </w:r>
          </w:p>
        </w:tc>
      </w:tr>
      <w:tr>
        <w:tblPrEx>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ascii="仿宋" w:hAnsi="仿宋" w:eastAsia="仿宋" w:cs="仿宋"/>
                <w:color w:val="000000"/>
                <w:sz w:val="20"/>
                <w:szCs w:val="20"/>
              </w:rPr>
            </w:pPr>
            <w:r>
              <w:rPr>
                <w:rFonts w:hint="eastAsia" w:ascii="方正仿宋_GB2312" w:hAnsi="方正仿宋_GB2312" w:eastAsia="方正仿宋_GB2312" w:cs="方正仿宋_GB2312"/>
                <w:color w:val="000000"/>
                <w:sz w:val="20"/>
                <w:szCs w:val="20"/>
                <w:lang w:bidi="ar"/>
              </w:rPr>
              <w:t xml:space="preserve">部门（单位）：昌黎县靖安镇人民政府(本级) </w:t>
            </w:r>
            <w:r>
              <w:rPr>
                <w:rFonts w:hint="eastAsia" w:asciiTheme="minorEastAsia" w:hAnsiTheme="minorEastAsia" w:cstheme="minorEastAsia"/>
                <w:color w:val="000000"/>
                <w:sz w:val="20"/>
                <w:szCs w:val="20"/>
                <w:lang w:bidi="ar"/>
              </w:rPr>
              <w:t xml:space="preserve">                                                                                                   </w:t>
            </w:r>
          </w:p>
        </w:tc>
        <w:tc>
          <w:tcPr>
            <w:tcW w:w="649" w:type="pct"/>
            <w:gridSpan w:val="3"/>
            <w:tcBorders>
              <w:top w:val="nil"/>
              <w:left w:val="nil"/>
              <w:bottom w:val="single" w:color="auto" w:sz="4" w:space="0"/>
              <w:right w:val="nil"/>
            </w:tcBorders>
            <w:noWrap/>
            <w:vAlign w:val="bottom"/>
          </w:tcPr>
          <w:p>
            <w:pPr>
              <w:jc w:val="center"/>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hint="eastAsia" w:ascii="Times New Roman" w:hAnsi="Times New Roman" w:cs="Times New Roman"/>
                <w:color w:val="000000"/>
                <w:sz w:val="20"/>
                <w:szCs w:val="20"/>
                <w:lang w:bidi="ar"/>
              </w:rPr>
              <w:t>4</w:t>
            </w:r>
            <w:r>
              <w:rPr>
                <w:rFonts w:hint="eastAsia" w:ascii="方正仿宋_GB2312" w:hAnsi="方正仿宋_GB2312" w:eastAsia="方正仿宋_GB2312" w:cs="方正仿宋_GB2312"/>
                <w:color w:val="000000"/>
                <w:sz w:val="20"/>
                <w:szCs w:val="20"/>
                <w:lang w:bidi="ar"/>
              </w:rPr>
              <w:t>年度</w:t>
            </w:r>
          </w:p>
        </w:tc>
        <w:tc>
          <w:tcPr>
            <w:tcW w:w="1919" w:type="pct"/>
            <w:gridSpan w:val="4"/>
            <w:tcBorders>
              <w:top w:val="nil"/>
              <w:left w:val="nil"/>
              <w:bottom w:val="single" w:color="auto" w:sz="4" w:space="0"/>
              <w:right w:val="nil"/>
            </w:tcBorders>
            <w:noWrap/>
            <w:vAlign w:val="bottom"/>
          </w:tcPr>
          <w:p>
            <w:pPr>
              <w:jc w:val="right"/>
              <w:rPr>
                <w:rFonts w:asciiTheme="minorEastAsia" w:hAnsiTheme="minorEastAsia" w:cstheme="minorEastAsia"/>
                <w:color w:val="000000"/>
                <w:sz w:val="20"/>
                <w:szCs w:val="20"/>
                <w:lang w:bidi="ar"/>
              </w:rPr>
            </w:pPr>
            <w:r>
              <w:rPr>
                <w:rFonts w:hint="eastAsia" w:ascii="方正仿宋_GB2312" w:hAnsi="方正仿宋_GB2312" w:eastAsia="方正仿宋_GB2312" w:cs="方正仿宋_GB2312"/>
                <w:color w:val="000000"/>
                <w:sz w:val="20"/>
                <w:szCs w:val="20"/>
                <w:lang w:bidi="ar"/>
              </w:rPr>
              <w:t>金额单位：万元</w:t>
            </w:r>
          </w:p>
        </w:tc>
      </w:tr>
      <w:tr>
        <w:tblPrEx>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支出</w:t>
            </w:r>
          </w:p>
        </w:tc>
      </w:tr>
      <w:tr>
        <w:tblPrEx>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    目</w:t>
            </w:r>
          </w:p>
        </w:tc>
        <w:tc>
          <w:tcPr>
            <w:tcW w:w="266"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行次</w:t>
            </w:r>
          </w:p>
        </w:tc>
        <w:tc>
          <w:tcPr>
            <w:tcW w:w="609"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w:t>
            </w:r>
          </w:p>
        </w:tc>
        <w:tc>
          <w:tcPr>
            <w:tcW w:w="895" w:type="pct"/>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项目</w:t>
            </w:r>
          </w:p>
        </w:tc>
        <w:tc>
          <w:tcPr>
            <w:tcW w:w="266"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行次</w:t>
            </w:r>
          </w:p>
        </w:tc>
        <w:tc>
          <w:tcPr>
            <w:tcW w:w="552" w:type="pct"/>
            <w:gridSpan w:val="2"/>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一般公共预算财政拨款</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政府性基金预算财政拨款</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国有资本经营预算财政拨款</w:t>
            </w:r>
          </w:p>
        </w:tc>
      </w:tr>
      <w:tr>
        <w:tblPrEx>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609"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895"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52" w:type="pct"/>
            <w:gridSpan w:val="2"/>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栏    次</w:t>
            </w:r>
          </w:p>
        </w:tc>
        <w:tc>
          <w:tcPr>
            <w:tcW w:w="266"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1</w:t>
            </w:r>
          </w:p>
        </w:tc>
        <w:tc>
          <w:tcPr>
            <w:tcW w:w="895"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栏    次</w:t>
            </w:r>
          </w:p>
        </w:tc>
        <w:tc>
          <w:tcPr>
            <w:tcW w:w="266"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552"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2</w:t>
            </w:r>
          </w:p>
        </w:tc>
        <w:tc>
          <w:tcPr>
            <w:tcW w:w="52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3</w:t>
            </w:r>
          </w:p>
        </w:tc>
        <w:tc>
          <w:tcPr>
            <w:tcW w:w="52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4</w:t>
            </w:r>
          </w:p>
        </w:tc>
        <w:tc>
          <w:tcPr>
            <w:tcW w:w="520" w:type="pct"/>
            <w:tcBorders>
              <w:top w:val="nil"/>
              <w:left w:val="nil"/>
              <w:bottom w:val="single" w:color="000000" w:sz="4" w:space="0"/>
              <w:right w:val="single" w:color="000000" w:sz="8"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lang w:bidi="ar"/>
              </w:rPr>
              <w:t>5</w:t>
            </w: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一、一般公共预算财政拨款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一、一般公共服务支出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1,527.14</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1,527.14</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二、政府性基金预算财政拨款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二、外交支出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三、国有资本经营预算财政拨款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三、国防支出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四、公共安全支出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五、教育支出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32.48</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32.48</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6</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六、科学技术支出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7</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七、文化旅游体育与传媒支出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8</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八、社会保障和就业支出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219.71</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219.71</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9</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九、卫生健康支出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118.29</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118.29</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10</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十、节能环保支出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122.96</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122.96</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十一、城乡社区支出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12</w:t>
            </w:r>
          </w:p>
        </w:tc>
        <w:tc>
          <w:tcPr>
            <w:tcW w:w="609"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十二、农林水支出</w:t>
            </w:r>
          </w:p>
        </w:tc>
        <w:tc>
          <w:tcPr>
            <w:tcW w:w="266"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624.61</w:t>
            </w:r>
          </w:p>
        </w:tc>
        <w:tc>
          <w:tcPr>
            <w:tcW w:w="520"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624.61</w:t>
            </w:r>
          </w:p>
        </w:tc>
        <w:tc>
          <w:tcPr>
            <w:tcW w:w="520"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82.67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82.67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b/>
                <w:bCs/>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25</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二十五、债务付息支出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26</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本年收入合计</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27</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895"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本年支出合计</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年初财政拨款结转和结余</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28</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年末财政拨款结转和结余</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一、一般公共预算财政拨款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29</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二、政府性基金预算财政拨款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30</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三、国有资本经营预算财政拨款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总计</w:t>
            </w:r>
          </w:p>
        </w:tc>
        <w:tc>
          <w:tcPr>
            <w:tcW w:w="266" w:type="pct"/>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32</w:t>
            </w:r>
          </w:p>
        </w:tc>
        <w:tc>
          <w:tcPr>
            <w:tcW w:w="609"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895" w:type="pct"/>
            <w:gridSpan w:val="2"/>
            <w:tcBorders>
              <w:top w:val="nil"/>
              <w:left w:val="nil"/>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总计</w:t>
            </w:r>
          </w:p>
        </w:tc>
        <w:tc>
          <w:tcPr>
            <w:tcW w:w="266" w:type="pct"/>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520" w:type="pct"/>
            <w:tcBorders>
              <w:top w:val="nil"/>
              <w:left w:val="nil"/>
              <w:bottom w:val="single" w:color="000000" w:sz="8" w:space="0"/>
              <w:right w:val="single" w:color="000000" w:sz="4" w:space="0"/>
            </w:tcBorders>
            <w:noWrap/>
            <w:vAlign w:val="center"/>
          </w:tcPr>
          <w:p>
            <w:pPr>
              <w:jc w:val="right"/>
              <w:rPr>
                <w:rFonts w:ascii="Times New Roman" w:hAnsi="Times New Roman" w:cs="Times New Roman"/>
                <w:sz w:val="20"/>
                <w:szCs w:val="20"/>
              </w:rPr>
            </w:pPr>
          </w:p>
          <w:p>
            <w:pPr>
              <w:jc w:val="right"/>
              <w:rPr>
                <w:rFonts w:ascii="Times New Roman" w:hAnsi="Times New Roman" w:cs="Times New Roman"/>
                <w:sz w:val="20"/>
                <w:szCs w:val="20"/>
              </w:rPr>
            </w:pPr>
            <w:r>
              <w:rPr>
                <w:rFonts w:ascii="Times New Roman" w:hAnsi="Times New Roman" w:cs="Times New Roman"/>
                <w:sz w:val="20"/>
                <w:szCs w:val="20"/>
              </w:rPr>
              <w:t>2,727.85</w:t>
            </w:r>
          </w:p>
          <w:p>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注：本表反映部门本年度一般公共预算财政拨款、政府性基金预算财政拨款和国有资本经营预算财政拨款的总收支和年末结转结余情况。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348" w:type="pct"/>
        <w:tblInd w:w="-657" w:type="dxa"/>
        <w:tblLayout w:type="autofit"/>
        <w:tblCellMar>
          <w:top w:w="0" w:type="dxa"/>
          <w:left w:w="108" w:type="dxa"/>
          <w:bottom w:w="0" w:type="dxa"/>
          <w:right w:w="108" w:type="dxa"/>
        </w:tblCellMar>
      </w:tblPr>
      <w:tblGrid>
        <w:gridCol w:w="916"/>
        <w:gridCol w:w="4016"/>
        <w:gridCol w:w="321"/>
        <w:gridCol w:w="612"/>
        <w:gridCol w:w="902"/>
        <w:gridCol w:w="378"/>
        <w:gridCol w:w="1455"/>
      </w:tblGrid>
      <w:tr>
        <w:tblPrEx>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一般公共预算财政拨款支出决算表</w:t>
            </w:r>
          </w:p>
        </w:tc>
      </w:tr>
      <w:tr>
        <w:tblPrEx>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公开</w:t>
            </w:r>
            <w:r>
              <w:rPr>
                <w:rFonts w:ascii="Times New Roman" w:hAnsi="Times New Roman" w:eastAsia="方正仿宋_GB2312" w:cs="Times New Roman"/>
                <w:color w:val="000000"/>
                <w:sz w:val="20"/>
                <w:szCs w:val="20"/>
                <w:lang w:bidi="ar"/>
              </w:rPr>
              <w:t>05</w:t>
            </w:r>
            <w:r>
              <w:rPr>
                <w:rFonts w:hint="eastAsia" w:ascii="方正仿宋_GB2312" w:hAnsi="方正仿宋_GB2312" w:eastAsia="方正仿宋_GB2312" w:cs="方正仿宋_GB2312"/>
                <w:color w:val="000000"/>
                <w:sz w:val="20"/>
                <w:szCs w:val="20"/>
                <w:lang w:bidi="ar"/>
              </w:rPr>
              <w:t>表</w:t>
            </w:r>
          </w:p>
        </w:tc>
      </w:tr>
      <w:tr>
        <w:tblPrEx>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编制部门（单位）：昌黎县靖安镇人民政府(本级)</w:t>
            </w:r>
          </w:p>
        </w:tc>
        <w:tc>
          <w:tcPr>
            <w:tcW w:w="1541" w:type="pct"/>
            <w:gridSpan w:val="2"/>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hint="eastAsia" w:ascii="Times New Roman" w:hAnsi="Times New Roman" w:cs="Times New Roman"/>
                <w:color w:val="000000"/>
                <w:sz w:val="20"/>
                <w:szCs w:val="20"/>
                <w:lang w:bidi="ar"/>
              </w:rPr>
              <w:t>4</w:t>
            </w:r>
            <w:r>
              <w:rPr>
                <w:rFonts w:hint="eastAsia" w:ascii="方正仿宋_GB2312" w:hAnsi="方正仿宋_GB2312" w:eastAsia="方正仿宋_GB2312" w:cs="方正仿宋_GB2312"/>
                <w:color w:val="000000"/>
                <w:sz w:val="20"/>
                <w:szCs w:val="20"/>
                <w:lang w:bidi="ar"/>
              </w:rPr>
              <w:t>年度</w:t>
            </w:r>
          </w:p>
        </w:tc>
        <w:tc>
          <w:tcPr>
            <w:tcW w:w="1590" w:type="pct"/>
            <w:gridSpan w:val="2"/>
            <w:tcBorders>
              <w:top w:val="nil"/>
              <w:left w:val="nil"/>
              <w:bottom w:val="single" w:color="auto" w:sz="4" w:space="0"/>
              <w:right w:val="nil"/>
            </w:tcBorders>
            <w:noWrap/>
            <w:vAlign w:val="bottom"/>
          </w:tcPr>
          <w:p>
            <w:pPr>
              <w:widowControl/>
              <w:jc w:val="right"/>
              <w:textAlignment w:val="bottom"/>
              <w:rPr>
                <w:rFonts w:ascii="方正仿宋_GB2312" w:hAnsi="方正仿宋_GB2312" w:eastAsia="方正仿宋_GB2312" w:cs="方正仿宋_GB2312"/>
                <w:color w:val="000000"/>
                <w:sz w:val="20"/>
                <w:szCs w:val="20"/>
                <w:lang w:bidi="ar"/>
              </w:rPr>
            </w:pPr>
            <w:r>
              <w:rPr>
                <w:rFonts w:hint="eastAsia" w:ascii="方正仿宋_GB2312" w:hAnsi="方正仿宋_GB2312" w:eastAsia="方正仿宋_GB2312" w:cs="方正仿宋_GB2312"/>
                <w:color w:val="000000"/>
                <w:sz w:val="20"/>
                <w:szCs w:val="20"/>
                <w:lang w:bidi="ar"/>
              </w:rPr>
              <w:t>金额单位：万元</w:t>
            </w:r>
          </w:p>
        </w:tc>
      </w:tr>
      <w:tr>
        <w:tblPrEx>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项目</w:t>
            </w:r>
          </w:p>
        </w:tc>
        <w:tc>
          <w:tcPr>
            <w:tcW w:w="3538" w:type="pct"/>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本年支出</w:t>
            </w:r>
          </w:p>
        </w:tc>
      </w:tr>
      <w:tr>
        <w:tblPrEx>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项目支出</w:t>
            </w:r>
          </w:p>
        </w:tc>
      </w:tr>
      <w:tr>
        <w:tblPrEx>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r>
      <w:tr>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2,727.85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1,832.97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894.88</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1,527.14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1,423.67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103.47</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人大事务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2010108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代表工作</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政府办公厅（室）及相关机构事务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1,455.64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1,423.67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31.97</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408.54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408.54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2010350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1,015.12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1,015.12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2010399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其他政府办公厅（室）及相关机构事务支出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24.97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24.97</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20132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组织事务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2013299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其他组织事务支出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20140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信访事务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53.50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2014004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信访业务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53.50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教育支出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普通教育</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2050201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学前教育</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32.48</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219.71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219.71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219.71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219.71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162.37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162.37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57.34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118.29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106.93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11.36</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21007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计划生育事务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8.09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11.36</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2100799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其他计划生育事务支出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8.09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11.36</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98.83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98.83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98.83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98.83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自然生态保护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2110402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农村环境保护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122.96</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农林水支出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624.61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624.61</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水利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2130399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其他水利支出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7.85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农村综合改革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616.76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616.76</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2130705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对村民委员会和村党支部的补助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616.76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616.76</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82.67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lang w:bidi="ar"/>
              </w:rPr>
            </w:pPr>
            <w:r>
              <w:rPr>
                <w:rFonts w:hint="eastAsia" w:ascii="方正仿宋_GB2312" w:hAnsi="方正仿宋_GB2312" w:eastAsia="方正仿宋_GB2312" w:cs="方正仿宋_GB2312"/>
                <w:color w:val="000000"/>
                <w:sz w:val="20"/>
                <w:szCs w:val="20"/>
                <w:lang w:bidi="ar"/>
              </w:rPr>
              <w:t>注：本表反映部门本年度一般公共预算财政拨款支出情况。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050" w:type="pct"/>
        <w:tblInd w:w="-1617" w:type="dxa"/>
        <w:tblLayout w:type="fixed"/>
        <w:tblCellMar>
          <w:top w:w="0" w:type="dxa"/>
          <w:left w:w="108" w:type="dxa"/>
          <w:bottom w:w="0" w:type="dxa"/>
          <w:right w:w="108" w:type="dxa"/>
        </w:tblCellMar>
      </w:tblPr>
      <w:tblGrid>
        <w:gridCol w:w="963"/>
        <w:gridCol w:w="1813"/>
        <w:gridCol w:w="1018"/>
        <w:gridCol w:w="964"/>
        <w:gridCol w:w="440"/>
        <w:gridCol w:w="1372"/>
        <w:gridCol w:w="589"/>
        <w:gridCol w:w="374"/>
        <w:gridCol w:w="964"/>
        <w:gridCol w:w="1816"/>
        <w:gridCol w:w="1023"/>
      </w:tblGrid>
      <w:tr>
        <w:tblPrEx>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widowControl/>
              <w:jc w:val="center"/>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bCs/>
                <w:sz w:val="32"/>
                <w:szCs w:val="32"/>
              </w:rPr>
              <w:t>一般公共预算财政拨款基本支出决算明细表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lang w:bidi="ar"/>
              </w:rPr>
              <w:t>公开</w:t>
            </w:r>
            <w:r>
              <w:rPr>
                <w:rFonts w:ascii="Times New Roman" w:hAnsi="Times New Roman" w:eastAsia="方正仿宋_GB2312" w:cs="Times New Roman"/>
                <w:color w:val="000000"/>
                <w:sz w:val="18"/>
                <w:szCs w:val="18"/>
                <w:lang w:bidi="ar"/>
              </w:rPr>
              <w:t>06</w:t>
            </w:r>
            <w:r>
              <w:rPr>
                <w:rFonts w:hint="eastAsia" w:ascii="方正仿宋_GB2312" w:hAnsi="方正仿宋_GB2312" w:eastAsia="方正仿宋_GB2312" w:cs="方正仿宋_GB2312"/>
                <w:color w:val="000000"/>
                <w:sz w:val="18"/>
                <w:szCs w:val="18"/>
                <w:lang w:bidi="ar"/>
              </w:rPr>
              <w:t>表</w:t>
            </w:r>
          </w:p>
        </w:tc>
      </w:tr>
      <w:tr>
        <w:tblPrEx>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lang w:bidi="ar"/>
              </w:rPr>
              <w:t xml:space="preserve">部门（单位）：昌黎县靖安镇人民政府(本级) </w:t>
            </w:r>
            <w:r>
              <w:rPr>
                <w:rFonts w:hint="eastAsia" w:asciiTheme="minorEastAsia" w:hAnsiTheme="minorEastAsia" w:cstheme="minorEastAsia"/>
                <w:color w:val="000000"/>
                <w:sz w:val="18"/>
                <w:szCs w:val="18"/>
                <w:lang w:bidi="ar"/>
              </w:rPr>
              <w:t xml:space="preserve">                                                                   </w:t>
            </w:r>
          </w:p>
        </w:tc>
        <w:tc>
          <w:tcPr>
            <w:tcW w:w="865" w:type="pct"/>
            <w:gridSpan w:val="2"/>
            <w:tcBorders>
              <w:top w:val="nil"/>
              <w:left w:val="nil"/>
              <w:bottom w:val="single" w:color="auto" w:sz="4" w:space="0"/>
              <w:right w:val="nil"/>
            </w:tcBorders>
            <w:noWrap/>
            <w:vAlign w:val="bottom"/>
          </w:tcPr>
          <w:p>
            <w:pPr>
              <w:jc w:val="center"/>
              <w:rPr>
                <w:rFonts w:asciiTheme="minorEastAsia" w:hAnsiTheme="minorEastAsia" w:cstheme="minorEastAsia"/>
                <w:color w:val="000000"/>
                <w:sz w:val="18"/>
                <w:szCs w:val="18"/>
                <w:lang w:bidi="ar"/>
              </w:rPr>
            </w:pPr>
            <w:r>
              <w:rPr>
                <w:rFonts w:hint="eastAsia" w:asciiTheme="minorEastAsia" w:hAnsiTheme="minorEastAsia" w:cstheme="minorEastAsia"/>
                <w:color w:val="000000"/>
                <w:sz w:val="18"/>
                <w:szCs w:val="18"/>
                <w:lang w:bidi="ar"/>
              </w:rPr>
              <w:t>2024</w:t>
            </w:r>
            <w:r>
              <w:rPr>
                <w:rFonts w:hint="eastAsia" w:ascii="方正仿宋_GB2312" w:hAnsi="方正仿宋_GB2312" w:eastAsia="方正仿宋_GB2312" w:cs="方正仿宋_GB2312"/>
                <w:color w:val="000000"/>
                <w:sz w:val="18"/>
                <w:szCs w:val="18"/>
                <w:lang w:bidi="ar"/>
              </w:rPr>
              <w:t>年度</w:t>
            </w:r>
          </w:p>
        </w:tc>
        <w:tc>
          <w:tcPr>
            <w:tcW w:w="1841" w:type="pct"/>
            <w:gridSpan w:val="4"/>
            <w:tcBorders>
              <w:top w:val="nil"/>
              <w:left w:val="nil"/>
              <w:bottom w:val="single" w:color="auto" w:sz="4" w:space="0"/>
              <w:right w:val="nil"/>
            </w:tcBorders>
            <w:noWrap/>
            <w:vAlign w:val="bottom"/>
          </w:tcPr>
          <w:p>
            <w:pPr>
              <w:jc w:val="right"/>
              <w:rPr>
                <w:rFonts w:asciiTheme="minorEastAsia" w:hAnsiTheme="minorEastAsia" w:cstheme="minorEastAsia"/>
                <w:color w:val="000000"/>
                <w:sz w:val="18"/>
                <w:szCs w:val="18"/>
                <w:lang w:bidi="ar"/>
              </w:rPr>
            </w:pPr>
            <w:r>
              <w:rPr>
                <w:rFonts w:hint="eastAsia" w:ascii="方正仿宋_GB2312" w:hAnsi="方正仿宋_GB2312" w:eastAsia="方正仿宋_GB2312" w:cs="方正仿宋_GB2312"/>
                <w:color w:val="000000"/>
                <w:sz w:val="18"/>
                <w:szCs w:val="18"/>
                <w:lang w:bidi="ar"/>
              </w:rPr>
              <w:t>金额单位：万元</w:t>
            </w:r>
          </w:p>
        </w:tc>
      </w:tr>
      <w:tr>
        <w:tblPrEx>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公用经费</w:t>
            </w: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金额</w:t>
            </w:r>
          </w:p>
        </w:tc>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金额</w:t>
            </w:r>
          </w:p>
        </w:tc>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金额</w:t>
            </w: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1,654.49</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84.00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675.14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9.90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203.18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33.45</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323.22</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162.37</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7.74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57.34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0.30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97.03</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6.00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12.41</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6.79</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82.67</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7.67</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94.48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53.55</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15.72</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25.07</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1.90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14.94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0.14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2.24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33.21</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0.99</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sz w:val="18"/>
                <w:szCs w:val="18"/>
              </w:rPr>
            </w:pPr>
            <w:r>
              <w:rPr>
                <w:rFonts w:hint="eastAsia" w:ascii="方正仿宋_GB2312" w:hAnsi="方正仿宋_GB2312" w:eastAsia="方正仿宋_GB2312" w:cs="方正仿宋_GB2312"/>
                <w:color w:val="000000"/>
                <w:sz w:val="18"/>
                <w:szCs w:val="18"/>
                <w:lang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ascii="Times New Roman" w:hAnsi="Times New Roman" w:cs="Times New Roman"/>
                <w:sz w:val="18"/>
                <w:szCs w:val="18"/>
              </w:rPr>
              <w:t>1,748.96</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lang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ascii="Times New Roman" w:hAnsi="Times New Roman" w:cs="Times New Roman"/>
                <w:sz w:val="18"/>
                <w:szCs w:val="18"/>
              </w:rPr>
              <w:t>84.00</w:t>
            </w:r>
          </w:p>
        </w:tc>
      </w:tr>
      <w:tr>
        <w:tblPrEx>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widowControl/>
              <w:jc w:val="left"/>
              <w:textAlignment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lang w:bidi="ar"/>
              </w:rPr>
              <w:t>注：本表反映部门本年度一般公共预算财政拨款基本支出明细情况。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6517" w:type="pct"/>
        <w:tblInd w:w="-1404" w:type="dxa"/>
        <w:tblLayout w:type="fixed"/>
        <w:tblCellMar>
          <w:top w:w="0" w:type="dxa"/>
          <w:left w:w="108" w:type="dxa"/>
          <w:bottom w:w="0" w:type="dxa"/>
          <w:right w:w="108" w:type="dxa"/>
        </w:tblCellMar>
      </w:tblPr>
      <w:tblGrid>
        <w:gridCol w:w="1260"/>
        <w:gridCol w:w="1473"/>
        <w:gridCol w:w="1306"/>
        <w:gridCol w:w="1025"/>
        <w:gridCol w:w="1107"/>
        <w:gridCol w:w="419"/>
        <w:gridCol w:w="700"/>
        <w:gridCol w:w="1146"/>
        <w:gridCol w:w="2043"/>
      </w:tblGrid>
      <w:tr>
        <w:tblPrEx>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政府性基金预算财政拨款收入支出决算表</w:t>
            </w:r>
          </w:p>
        </w:tc>
      </w:tr>
      <w:tr>
        <w:tblPrEx>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公开</w:t>
            </w:r>
            <w:r>
              <w:rPr>
                <w:rFonts w:ascii="Times New Roman" w:hAnsi="Times New Roman" w:eastAsia="宋体" w:cs="Times New Roman"/>
                <w:color w:val="000000"/>
                <w:sz w:val="20"/>
                <w:szCs w:val="20"/>
                <w:lang w:bidi="ar"/>
              </w:rPr>
              <w:t>07</w:t>
            </w:r>
            <w:r>
              <w:rPr>
                <w:rFonts w:hint="eastAsia" w:ascii="方正仿宋_GB2312" w:hAnsi="方正仿宋_GB2312" w:eastAsia="方正仿宋_GB2312" w:cs="方正仿宋_GB2312"/>
                <w:color w:val="000000"/>
                <w:sz w:val="20"/>
                <w:szCs w:val="20"/>
                <w:lang w:bidi="ar"/>
              </w:rPr>
              <w:t>表</w:t>
            </w:r>
          </w:p>
        </w:tc>
      </w:tr>
      <w:tr>
        <w:tblPrEx>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 xml:space="preserve">部门（单位）：昌黎县靖安镇人民政府(本级) </w:t>
            </w:r>
            <w:r>
              <w:rPr>
                <w:rFonts w:hint="eastAsia" w:ascii="宋体" w:hAnsi="宋体" w:eastAsia="宋体"/>
                <w:color w:val="000000"/>
                <w:sz w:val="20"/>
                <w:szCs w:val="20"/>
                <w:lang w:bidi="ar"/>
              </w:rPr>
              <w:t xml:space="preserve">                                                                                     </w:t>
            </w:r>
          </w:p>
        </w:tc>
        <w:tc>
          <w:tcPr>
            <w:tcW w:w="1217"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lang w:bidi="ar"/>
              </w:rPr>
            </w:pPr>
            <w:r>
              <w:rPr>
                <w:rFonts w:ascii="Times New Roman" w:hAnsi="Times New Roman" w:eastAsia="宋体" w:cs="Times New Roman"/>
                <w:color w:val="000000"/>
                <w:sz w:val="20"/>
                <w:szCs w:val="20"/>
                <w:lang w:bidi="ar"/>
              </w:rPr>
              <w:t>202</w:t>
            </w:r>
            <w:r>
              <w:rPr>
                <w:rFonts w:hint="eastAsia" w:ascii="Times New Roman" w:hAnsi="Times New Roman" w:eastAsia="宋体" w:cs="Times New Roman"/>
                <w:color w:val="000000"/>
                <w:sz w:val="20"/>
                <w:szCs w:val="20"/>
                <w:lang w:bidi="ar"/>
              </w:rPr>
              <w:t>4</w:t>
            </w:r>
            <w:r>
              <w:rPr>
                <w:rFonts w:hint="eastAsia" w:ascii="方正仿宋_GB2312" w:hAnsi="方正仿宋_GB2312" w:eastAsia="方正仿宋_GB2312" w:cs="方正仿宋_GB2312"/>
                <w:color w:val="000000"/>
                <w:sz w:val="20"/>
                <w:szCs w:val="20"/>
                <w:lang w:bidi="ar"/>
              </w:rPr>
              <w:t>年度</w:t>
            </w:r>
          </w:p>
        </w:tc>
        <w:tc>
          <w:tcPr>
            <w:tcW w:w="1854"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lang w:bidi="ar"/>
              </w:rPr>
            </w:pPr>
            <w:r>
              <w:rPr>
                <w:rFonts w:hint="eastAsia" w:ascii="方正仿宋_GB2312" w:hAnsi="方正仿宋_GB2312" w:eastAsia="方正仿宋_GB2312" w:cs="方正仿宋_GB2312"/>
                <w:color w:val="000000"/>
                <w:sz w:val="20"/>
                <w:szCs w:val="20"/>
                <w:lang w:bidi="ar"/>
              </w:rPr>
              <w:t>金额单位：万元</w:t>
            </w: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项目</w:t>
            </w:r>
          </w:p>
        </w:tc>
        <w:tc>
          <w:tcPr>
            <w:tcW w:w="623"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年初结转和结余</w:t>
            </w:r>
          </w:p>
        </w:tc>
        <w:tc>
          <w:tcPr>
            <w:tcW w:w="489" w:type="pct"/>
            <w:vMerge w:val="restart"/>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本年收入</w:t>
            </w:r>
          </w:p>
        </w:tc>
        <w:tc>
          <w:tcPr>
            <w:tcW w:w="1609" w:type="pct"/>
            <w:gridSpan w:val="4"/>
            <w:tcBorders>
              <w:top w:val="single" w:color="auto" w:sz="4" w:space="0"/>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本年支出</w:t>
            </w:r>
          </w:p>
        </w:tc>
        <w:tc>
          <w:tcPr>
            <w:tcW w:w="973" w:type="pct"/>
            <w:vMerge w:val="restart"/>
            <w:tcBorders>
              <w:top w:val="single" w:color="auto" w:sz="4" w:space="0"/>
              <w:left w:val="nil"/>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年末结转和结余</w:t>
            </w:r>
          </w:p>
        </w:tc>
      </w:tr>
      <w:tr>
        <w:tblPrEx>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03"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科目名称</w:t>
            </w:r>
          </w:p>
        </w:tc>
        <w:tc>
          <w:tcPr>
            <w:tcW w:w="623"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28"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534" w:type="pct"/>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基本支出</w:t>
            </w:r>
          </w:p>
        </w:tc>
        <w:tc>
          <w:tcPr>
            <w:tcW w:w="546" w:type="pct"/>
            <w:vMerge w:val="restart"/>
            <w:tcBorders>
              <w:top w:val="nil"/>
              <w:left w:val="nil"/>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项目支出</w:t>
            </w:r>
          </w:p>
        </w:tc>
        <w:tc>
          <w:tcPr>
            <w:tcW w:w="973" w:type="pct"/>
            <w:vMerge w:val="continue"/>
            <w:tcBorders>
              <w:left w:val="nil"/>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合计</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结转</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结余</w:t>
            </w: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973" w:type="pct"/>
            <w:vMerge w:val="continue"/>
            <w:tcBorders>
              <w:left w:val="nil"/>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973" w:type="pct"/>
            <w:vMerge w:val="continue"/>
            <w:tcBorders>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栏次</w:t>
            </w:r>
          </w:p>
        </w:tc>
        <w:tc>
          <w:tcPr>
            <w:tcW w:w="623"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lang w:bidi="ar"/>
              </w:rPr>
              <w:t>1</w:t>
            </w:r>
          </w:p>
        </w:tc>
        <w:tc>
          <w:tcPr>
            <w:tcW w:w="489"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lang w:bidi="ar"/>
              </w:rPr>
              <w:t>2</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lang w:bidi="ar"/>
              </w:rPr>
              <w:t>3</w:t>
            </w:r>
          </w:p>
        </w:tc>
        <w:tc>
          <w:tcPr>
            <w:tcW w:w="534"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lang w:bidi="ar"/>
              </w:rPr>
              <w:t>4</w:t>
            </w:r>
          </w:p>
        </w:tc>
        <w:tc>
          <w:tcPr>
            <w:tcW w:w="54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lang w:bidi="ar"/>
              </w:rPr>
              <w:t>5</w:t>
            </w:r>
          </w:p>
        </w:tc>
        <w:tc>
          <w:tcPr>
            <w:tcW w:w="973"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6</w:t>
            </w:r>
          </w:p>
        </w:tc>
      </w:tr>
      <w:tr>
        <w:tblPrEx>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color w:val="000000"/>
                <w:sz w:val="20"/>
                <w:szCs w:val="20"/>
                <w:lang w:bidi="ar"/>
              </w:rPr>
              <w:br w:type="page"/>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863" w:type="pct"/>
        <w:tblInd w:w="-976" w:type="dxa"/>
        <w:tblLayout w:type="fixed"/>
        <w:tblCellMar>
          <w:top w:w="0" w:type="dxa"/>
          <w:left w:w="108" w:type="dxa"/>
          <w:bottom w:w="0" w:type="dxa"/>
          <w:right w:w="108" w:type="dxa"/>
        </w:tblCellMar>
      </w:tblPr>
      <w:tblGrid>
        <w:gridCol w:w="2992"/>
        <w:gridCol w:w="730"/>
        <w:gridCol w:w="1297"/>
        <w:gridCol w:w="1337"/>
        <w:gridCol w:w="45"/>
        <w:gridCol w:w="1286"/>
        <w:gridCol w:w="6"/>
        <w:gridCol w:w="1735"/>
      </w:tblGrid>
      <w:tr>
        <w:tblPrEx>
          <w:tblCellMar>
            <w:top w:w="0" w:type="dxa"/>
            <w:left w:w="108" w:type="dxa"/>
            <w:bottom w:w="0" w:type="dxa"/>
            <w:right w:w="108" w:type="dxa"/>
          </w:tblCellMar>
        </w:tblPrEx>
        <w:trPr>
          <w:trHeight w:val="550" w:hRule="atLeast"/>
        </w:trPr>
        <w:tc>
          <w:tcPr>
            <w:tcW w:w="5000"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国有资本经营预算财政拨款支出决算表</w:t>
            </w:r>
          </w:p>
        </w:tc>
      </w:tr>
      <w:tr>
        <w:tblPrEx>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公开</w:t>
            </w:r>
            <w:r>
              <w:rPr>
                <w:rFonts w:ascii="Times New Roman" w:hAnsi="Times New Roman" w:eastAsia="方正仿宋_GB2312" w:cs="Times New Roman"/>
                <w:color w:val="000000"/>
                <w:sz w:val="20"/>
                <w:szCs w:val="20"/>
                <w:lang w:bidi="ar"/>
              </w:rPr>
              <w:t>08</w:t>
            </w:r>
            <w:r>
              <w:rPr>
                <w:rFonts w:hint="eastAsia" w:ascii="方正仿宋_GB2312" w:hAnsi="方正仿宋_GB2312" w:eastAsia="方正仿宋_GB2312" w:cs="方正仿宋_GB2312"/>
                <w:color w:val="000000"/>
                <w:sz w:val="20"/>
                <w:szCs w:val="20"/>
                <w:lang w:bidi="ar"/>
              </w:rPr>
              <w:t>表</w:t>
            </w:r>
          </w:p>
        </w:tc>
      </w:tr>
      <w:tr>
        <w:tblPrEx>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widowControl/>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部门（单位）：昌黎县靖安镇人民政府(本级)</w:t>
            </w:r>
          </w:p>
        </w:tc>
        <w:tc>
          <w:tcPr>
            <w:tcW w:w="1421"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lang w:bidi="ar"/>
              </w:rPr>
            </w:pPr>
            <w:r>
              <w:rPr>
                <w:rFonts w:ascii="Times New Roman" w:hAnsi="Times New Roman" w:eastAsia="宋体" w:cs="Times New Roman"/>
                <w:color w:val="000000"/>
                <w:sz w:val="20"/>
                <w:szCs w:val="20"/>
                <w:lang w:bidi="ar"/>
              </w:rPr>
              <w:t>202</w:t>
            </w:r>
            <w:r>
              <w:rPr>
                <w:rFonts w:hint="eastAsia" w:ascii="Times New Roman" w:hAnsi="Times New Roman" w:eastAsia="宋体" w:cs="Times New Roman"/>
                <w:color w:val="000000"/>
                <w:sz w:val="20"/>
                <w:szCs w:val="20"/>
                <w:lang w:bidi="ar"/>
              </w:rPr>
              <w:t>4</w:t>
            </w:r>
            <w:r>
              <w:rPr>
                <w:rFonts w:hint="eastAsia" w:ascii="方正仿宋_GB2312" w:hAnsi="方正仿宋_GB2312" w:eastAsia="方正仿宋_GB2312" w:cs="方正仿宋_GB2312"/>
                <w:color w:val="000000"/>
                <w:sz w:val="20"/>
                <w:szCs w:val="20"/>
                <w:lang w:bidi="ar"/>
              </w:rPr>
              <w:t>年度</w:t>
            </w:r>
          </w:p>
        </w:tc>
        <w:tc>
          <w:tcPr>
            <w:tcW w:w="1603"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lang w:bidi="ar"/>
              </w:rPr>
            </w:pPr>
            <w:r>
              <w:rPr>
                <w:rFonts w:hint="eastAsia" w:ascii="方正仿宋_GB2312" w:hAnsi="方正仿宋_GB2312" w:eastAsia="方正仿宋_GB2312" w:cs="方正仿宋_GB2312"/>
                <w:color w:val="000000"/>
                <w:sz w:val="20"/>
                <w:szCs w:val="20"/>
                <w:lang w:bidi="ar"/>
              </w:rPr>
              <w:t>金额单位：万元</w:t>
            </w:r>
          </w:p>
        </w:tc>
      </w:tr>
      <w:tr>
        <w:tblPrEx>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 xml:space="preserve"> 项目</w:t>
            </w:r>
          </w:p>
        </w:tc>
        <w:tc>
          <w:tcPr>
            <w:tcW w:w="2337" w:type="pct"/>
            <w:gridSpan w:val="5"/>
            <w:vMerge w:val="restart"/>
            <w:tcBorders>
              <w:top w:val="single" w:color="auto" w:sz="4" w:space="0"/>
              <w:left w:val="single" w:color="auto"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tblPrEx>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2337" w:type="pct"/>
            <w:gridSpan w:val="5"/>
            <w:vMerge w:val="continue"/>
            <w:tcBorders>
              <w:left w:val="single" w:color="auto" w:sz="4" w:space="0"/>
              <w:bottom w:val="single" w:color="000000" w:sz="4" w:space="0"/>
              <w:right w:val="single" w:color="000000" w:sz="4" w:space="0"/>
            </w:tcBorders>
            <w:vAlign w:val="center"/>
          </w:tcPr>
          <w:p>
            <w:pPr>
              <w:widowControl/>
              <w:jc w:val="center"/>
              <w:textAlignment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709" w:type="pct"/>
            <w:vMerge w:val="restart"/>
            <w:tcBorders>
              <w:top w:val="nil"/>
              <w:left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709" w:type="pct"/>
            <w:gridSpan w:val="3"/>
            <w:vMerge w:val="restart"/>
            <w:tcBorders>
              <w:top w:val="nil"/>
              <w:left w:val="nil"/>
              <w:right w:val="single" w:color="000000"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919" w:type="pct"/>
            <w:vMerge w:val="restart"/>
            <w:tcBorders>
              <w:top w:val="nil"/>
              <w:left w:val="nil"/>
              <w:right w:val="single" w:color="000000" w:sz="4" w:space="0"/>
            </w:tcBorders>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tblPrEx>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1074" w:type="pct"/>
            <w:gridSpan w:val="2"/>
            <w:vMerge w:val="continue"/>
            <w:tcBorders>
              <w:top w:val="single" w:color="auto" w:sz="4" w:space="0"/>
              <w:left w:val="nil"/>
              <w:bottom w:val="single" w:color="auto" w:sz="4" w:space="0"/>
              <w:right w:val="single" w:color="auto" w:sz="4" w:space="0"/>
            </w:tcBorders>
            <w:vAlign w:val="center"/>
          </w:tcPr>
          <w:p>
            <w:pPr>
              <w:jc w:val="center"/>
              <w:rPr>
                <w:rFonts w:ascii="方正仿宋_GB2312" w:hAnsi="方正仿宋_GB2312" w:eastAsia="方正仿宋_GB2312" w:cs="方正仿宋_GB2312"/>
                <w:color w:val="000000"/>
                <w:sz w:val="20"/>
                <w:szCs w:val="20"/>
              </w:rPr>
            </w:pPr>
          </w:p>
        </w:tc>
        <w:tc>
          <w:tcPr>
            <w:tcW w:w="709" w:type="pct"/>
            <w:vMerge w:val="continue"/>
            <w:tcBorders>
              <w:left w:val="single" w:color="auto" w:sz="4" w:space="0"/>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709" w:type="pct"/>
            <w:gridSpan w:val="3"/>
            <w:vMerge w:val="continue"/>
            <w:tcBorders>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c>
          <w:tcPr>
            <w:tcW w:w="919" w:type="pct"/>
            <w:vMerge w:val="continue"/>
            <w:tcBorders>
              <w:left w:val="nil"/>
              <w:bottom w:val="single" w:color="000000" w:sz="4" w:space="0"/>
              <w:right w:val="single" w:color="000000" w:sz="4" w:space="0"/>
            </w:tcBorders>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栏次</w:t>
            </w:r>
          </w:p>
        </w:tc>
        <w:tc>
          <w:tcPr>
            <w:tcW w:w="706"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1</w:t>
            </w:r>
          </w:p>
        </w:tc>
        <w:tc>
          <w:tcPr>
            <w:tcW w:w="70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2</w:t>
            </w:r>
          </w:p>
        </w:tc>
        <w:tc>
          <w:tcPr>
            <w:tcW w:w="924"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3</w:t>
            </w:r>
          </w:p>
        </w:tc>
      </w:tr>
      <w:tr>
        <w:tblPrEx>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r>
              <w:rPr>
                <w:rFonts w:hint="eastAsia" w:ascii="Times New Roman" w:hAnsi="Times New Roman" w:eastAsia="方正仿宋_GB2312" w:cs="Times New Roman"/>
                <w:color w:val="000000"/>
                <w:sz w:val="20"/>
                <w:szCs w:val="20"/>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06"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lang w:bidi="ar"/>
              </w:rPr>
              <w:t>注：本表反映部门本年度国有资本经营预算财政拨款支出情况。（如无相关数据，则需注明空表列示）</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pPr w:leftFromText="180" w:rightFromText="180" w:vertAnchor="text" w:horzAnchor="page" w:tblpX="282" w:tblpY="39"/>
        <w:tblOverlap w:val="never"/>
        <w:tblW w:w="7211" w:type="pct"/>
        <w:tblInd w:w="0" w:type="dxa"/>
        <w:tblLayout w:type="fixed"/>
        <w:tblCellMar>
          <w:top w:w="0" w:type="dxa"/>
          <w:left w:w="108" w:type="dxa"/>
          <w:bottom w:w="0" w:type="dxa"/>
          <w:right w:w="108" w:type="dxa"/>
        </w:tblCellMar>
      </w:tblPr>
      <w:tblGrid>
        <w:gridCol w:w="985"/>
        <w:gridCol w:w="1224"/>
        <w:gridCol w:w="812"/>
        <w:gridCol w:w="944"/>
        <w:gridCol w:w="524"/>
        <w:gridCol w:w="543"/>
        <w:gridCol w:w="779"/>
        <w:gridCol w:w="849"/>
        <w:gridCol w:w="1132"/>
        <w:gridCol w:w="638"/>
        <w:gridCol w:w="1025"/>
        <w:gridCol w:w="948"/>
        <w:gridCol w:w="1192"/>
      </w:tblGrid>
      <w:tr>
        <w:tblPrEx>
          <w:tblCellMar>
            <w:top w:w="0" w:type="dxa"/>
            <w:left w:w="108" w:type="dxa"/>
            <w:bottom w:w="0" w:type="dxa"/>
            <w:right w:w="108" w:type="dxa"/>
          </w:tblCellMar>
        </w:tblPrEx>
        <w:trPr>
          <w:trHeight w:val="550" w:hRule="atLeast"/>
        </w:trPr>
        <w:tc>
          <w:tcPr>
            <w:tcW w:w="5000" w:type="pct"/>
            <w:gridSpan w:val="13"/>
            <w:tcBorders>
              <w:top w:val="nil"/>
              <w:left w:val="nil"/>
              <w:bottom w:val="nil"/>
              <w:right w:val="nil"/>
            </w:tcBorders>
            <w:noWrap/>
            <w:vAlign w:val="bottom"/>
          </w:tcPr>
          <w:p>
            <w:pPr>
              <w:widowControl/>
              <w:jc w:val="center"/>
              <w:textAlignment w:val="bottom"/>
              <w:rPr>
                <w:rFonts w:ascii="宋体" w:hAnsi="宋体" w:eastAsia="宋体"/>
                <w:color w:val="000000"/>
                <w:sz w:val="18"/>
                <w:szCs w:val="18"/>
              </w:rPr>
            </w:pPr>
            <w:r>
              <w:rPr>
                <w:rFonts w:hint="eastAsia" w:ascii="方正仿宋_GB2312" w:hAnsi="方正仿宋_GB2312" w:eastAsia="方正仿宋_GB2312" w:cs="方正仿宋_GB2312"/>
                <w:bCs/>
                <w:sz w:val="32"/>
                <w:szCs w:val="32"/>
              </w:rPr>
              <w:t>财政拨款“三公”经费支出决算表</w:t>
            </w:r>
          </w:p>
        </w:tc>
      </w:tr>
      <w:tr>
        <w:tblPrEx>
          <w:tblCellMar>
            <w:top w:w="0" w:type="dxa"/>
            <w:left w:w="108" w:type="dxa"/>
            <w:bottom w:w="0" w:type="dxa"/>
            <w:right w:w="108" w:type="dxa"/>
          </w:tblCellMar>
        </w:tblPrEx>
        <w:trPr>
          <w:trHeight w:val="260" w:hRule="atLeast"/>
        </w:trPr>
        <w:tc>
          <w:tcPr>
            <w:tcW w:w="5000" w:type="pct"/>
            <w:gridSpan w:val="13"/>
            <w:tcBorders>
              <w:top w:val="nil"/>
              <w:left w:val="nil"/>
              <w:bottom w:val="nil"/>
              <w:right w:val="nil"/>
            </w:tcBorders>
            <w:noWrap/>
            <w:vAlign w:val="bottom"/>
          </w:tcPr>
          <w:p>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lang w:bidi="ar"/>
              </w:rPr>
              <w:t>公开</w:t>
            </w:r>
            <w:r>
              <w:rPr>
                <w:rFonts w:ascii="Times New Roman" w:hAnsi="Times New Roman" w:eastAsia="方正仿宋_GB2312" w:cs="Times New Roman"/>
                <w:color w:val="000000"/>
                <w:sz w:val="18"/>
                <w:szCs w:val="18"/>
                <w:lang w:bidi="ar"/>
              </w:rPr>
              <w:t>09</w:t>
            </w:r>
            <w:r>
              <w:rPr>
                <w:rFonts w:hint="eastAsia" w:ascii="方正仿宋_GB2312" w:hAnsi="方正仿宋_GB2312" w:eastAsia="方正仿宋_GB2312" w:cs="方正仿宋_GB2312"/>
                <w:color w:val="000000"/>
                <w:sz w:val="18"/>
                <w:szCs w:val="18"/>
                <w:lang w:bidi="ar"/>
              </w:rPr>
              <w:t>表</w:t>
            </w:r>
          </w:p>
        </w:tc>
      </w:tr>
      <w:tr>
        <w:tblPrEx>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lang w:bidi="ar"/>
              </w:rPr>
              <w:t>部门（单位）：昌黎县靖安镇人民政府(本级)</w:t>
            </w:r>
          </w:p>
        </w:tc>
        <w:tc>
          <w:tcPr>
            <w:tcW w:w="933"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18"/>
                <w:szCs w:val="18"/>
                <w:lang w:bidi="ar"/>
              </w:rPr>
            </w:pPr>
            <w:r>
              <w:rPr>
                <w:rFonts w:ascii="Times New Roman" w:hAnsi="Times New Roman" w:eastAsia="宋体" w:cs="Times New Roman"/>
                <w:color w:val="000000"/>
                <w:sz w:val="18"/>
                <w:szCs w:val="18"/>
                <w:lang w:bidi="ar"/>
              </w:rPr>
              <w:t>202</w:t>
            </w:r>
            <w:r>
              <w:rPr>
                <w:rFonts w:hint="eastAsia" w:ascii="Times New Roman" w:hAnsi="Times New Roman" w:eastAsia="宋体" w:cs="Times New Roman"/>
                <w:color w:val="000000"/>
                <w:sz w:val="18"/>
                <w:szCs w:val="18"/>
                <w:lang w:bidi="ar"/>
              </w:rPr>
              <w:t>4</w:t>
            </w:r>
            <w:r>
              <w:rPr>
                <w:rFonts w:hint="eastAsia" w:ascii="方正仿宋_GB2312" w:hAnsi="方正仿宋_GB2312" w:eastAsia="方正仿宋_GB2312" w:cs="方正仿宋_GB2312"/>
                <w:color w:val="000000"/>
                <w:sz w:val="18"/>
                <w:szCs w:val="18"/>
                <w:lang w:bidi="ar"/>
              </w:rPr>
              <w:t>年度</w:t>
            </w:r>
          </w:p>
        </w:tc>
        <w:tc>
          <w:tcPr>
            <w:tcW w:w="2129" w:type="pct"/>
            <w:gridSpan w:val="5"/>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18"/>
                <w:szCs w:val="18"/>
                <w:lang w:bidi="ar"/>
              </w:rPr>
            </w:pPr>
            <w:r>
              <w:rPr>
                <w:rFonts w:hint="eastAsia" w:ascii="方正仿宋_GB2312" w:hAnsi="方正仿宋_GB2312" w:eastAsia="方正仿宋_GB2312" w:cs="方正仿宋_GB2312"/>
                <w:color w:val="000000"/>
                <w:sz w:val="18"/>
                <w:szCs w:val="18"/>
                <w:lang w:bidi="ar"/>
              </w:rPr>
              <w:t>金额单位：万元</w:t>
            </w:r>
          </w:p>
        </w:tc>
      </w:tr>
      <w:tr>
        <w:tblPrEx>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预算数</w:t>
            </w:r>
          </w:p>
        </w:tc>
        <w:tc>
          <w:tcPr>
            <w:tcW w:w="2493" w:type="pct"/>
            <w:gridSpan w:val="6"/>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决算数</w:t>
            </w:r>
          </w:p>
        </w:tc>
      </w:tr>
      <w:tr>
        <w:tblPrEx>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合计</w:t>
            </w:r>
          </w:p>
        </w:tc>
        <w:tc>
          <w:tcPr>
            <w:tcW w:w="52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因公出国（境）费</w:t>
            </w:r>
          </w:p>
        </w:tc>
        <w:tc>
          <w:tcPr>
            <w:tcW w:w="1217" w:type="pct"/>
            <w:gridSpan w:val="4"/>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公务接待费</w:t>
            </w:r>
          </w:p>
        </w:tc>
        <w:tc>
          <w:tcPr>
            <w:tcW w:w="36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合计</w:t>
            </w:r>
          </w:p>
        </w:tc>
        <w:tc>
          <w:tcPr>
            <w:tcW w:w="48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因公出国（境）费</w:t>
            </w:r>
          </w:p>
        </w:tc>
        <w:tc>
          <w:tcPr>
            <w:tcW w:w="1126" w:type="pct"/>
            <w:gridSpan w:val="3"/>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公务接待费</w:t>
            </w:r>
          </w:p>
        </w:tc>
      </w:tr>
      <w:tr>
        <w:tblPrEx>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52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小计</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公务用车购置费</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6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48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小计</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公务用车购置费</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1</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2</w:t>
            </w: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3</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4</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5</w:t>
            </w:r>
          </w:p>
        </w:tc>
        <w:tc>
          <w:tcPr>
            <w:tcW w:w="33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6</w:t>
            </w:r>
          </w:p>
        </w:tc>
        <w:tc>
          <w:tcPr>
            <w:tcW w:w="3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7</w:t>
            </w:r>
          </w:p>
        </w:tc>
        <w:tc>
          <w:tcPr>
            <w:tcW w:w="48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8</w:t>
            </w: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9</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10</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11</w:t>
            </w:r>
          </w:p>
        </w:tc>
        <w:tc>
          <w:tcPr>
            <w:tcW w:w="5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lang w:bidi="ar"/>
              </w:rPr>
              <w:t>12</w:t>
            </w: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2.24</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50"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2.24</w:t>
            </w: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58"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2.24</w:t>
            </w:r>
          </w:p>
        </w:tc>
        <w:tc>
          <w:tcPr>
            <w:tcW w:w="335"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66"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2.24</w:t>
            </w:r>
          </w:p>
        </w:tc>
        <w:tc>
          <w:tcPr>
            <w:tcW w:w="48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275"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2.24</w:t>
            </w:r>
          </w:p>
        </w:tc>
        <w:tc>
          <w:tcPr>
            <w:tcW w:w="442"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2.24</w:t>
            </w:r>
          </w:p>
        </w:tc>
        <w:tc>
          <w:tcPr>
            <w:tcW w:w="511"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r>
      <w:tr>
        <w:tblPrEx>
          <w:tblCellMar>
            <w:top w:w="0" w:type="dxa"/>
            <w:left w:w="108" w:type="dxa"/>
            <w:bottom w:w="0" w:type="dxa"/>
            <w:right w:w="108" w:type="dxa"/>
          </w:tblCellMar>
        </w:tblPrEx>
        <w:trPr>
          <w:trHeight w:val="431" w:hRule="atLeast"/>
        </w:trPr>
        <w:tc>
          <w:tcPr>
            <w:tcW w:w="5000" w:type="pct"/>
            <w:gridSpan w:val="13"/>
            <w:tcBorders>
              <w:top w:val="nil"/>
              <w:left w:val="nil"/>
              <w:bottom w:val="nil"/>
              <w:right w:val="nil"/>
            </w:tcBorders>
            <w:noWrap/>
            <w:vAlign w:val="center"/>
          </w:tcPr>
          <w:p>
            <w:pPr>
              <w:widowControl/>
              <w:jc w:val="left"/>
              <w:textAlignment w:val="center"/>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p>
      <w:pPr>
        <w:rPr>
          <w:rFonts w:ascii="仿宋_GB2312" w:hAnsi="宋体" w:eastAsia="仿宋_GB2312"/>
          <w:b/>
          <w:sz w:val="32"/>
          <w:szCs w:val="32"/>
        </w:rPr>
        <w:sectPr>
          <w:headerReference r:id="rId9" w:type="default"/>
          <w:footerReference r:id="rId10" w:type="default"/>
          <w:pgSz w:w="11906" w:h="16838"/>
          <w:pgMar w:top="1531" w:right="1984" w:bottom="1531" w:left="2098" w:header="851" w:footer="992" w:gutter="0"/>
          <w:cols w:space="720" w:num="1"/>
          <w:docGrid w:type="lines" w:linePitch="312" w:charSpace="0"/>
        </w:sectPr>
      </w:pPr>
    </w:p>
    <w:p>
      <w:pPr>
        <w:widowControl/>
        <w:spacing w:line="360" w:lineRule="auto"/>
        <w:jc w:val="center"/>
        <w:outlineLvl w:val="0"/>
        <w:rPr>
          <w:rFonts w:ascii="Times New Roman" w:eastAsia="黑体"/>
          <w:sz w:val="44"/>
          <w:szCs w:val="44"/>
        </w:rPr>
      </w:pPr>
      <w:r>
        <w:rPr>
          <w:rFonts w:ascii="Times New Roman" w:eastAsia="黑体"/>
          <w:sz w:val="44"/>
          <w:szCs w:val="44"/>
        </w:rPr>
        <w:t>第三部分</w:t>
      </w:r>
      <w:r>
        <w:rPr>
          <w:rFonts w:ascii="Times New Roman" w:eastAsia="仿宋_GB2312"/>
          <w:sz w:val="44"/>
          <w:szCs w:val="44"/>
        </w:rPr>
        <w:t>2024</w:t>
      </w:r>
      <w:r>
        <w:rPr>
          <w:rFonts w:ascii="Times New Roman" w:eastAsia="黑体"/>
          <w:sz w:val="44"/>
          <w:szCs w:val="44"/>
        </w:rPr>
        <w:t>年度部门决算情况说明</w:t>
      </w:r>
    </w:p>
    <w:p>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本单位2024年度收、支总计（含结转和结余）均为2,727.85万元。与2023年度决算相比，收支各减少130.26万元，下降4.6%，主要原因是项目有所减少。</w:t>
      </w:r>
    </w:p>
    <w:p>
      <w:pPr>
        <w:pStyle w:val="10"/>
        <w:widowControl/>
        <w:spacing w:beforeAutospacing="0" w:afterAutospacing="0"/>
        <w:jc w:val="center"/>
        <w:rPr>
          <w:rFonts w:ascii="Times New Roman" w:hAnsi="Times New Roman" w:eastAsia="Arial"/>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eastAsia="Arial"/>
          <w:color w:val="000000"/>
          <w:sz w:val="18"/>
          <w:szCs w:val="18"/>
          <w:shd w:val="clear" w:color="auto" w:fill="FFFFFF"/>
        </w:rPr>
        <w:t> </w:t>
      </w:r>
    </w:p>
    <w:p>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收入合计2,727.85万元，其中：财政拨款收入2,727.85万元，占100.0%；上级补助收入0.00万元，占0.0%；事业收入0.00万元，占0.0%；经营收入0.00万元，占0.0%；附属单位上缴收入0.00万元，占0.0%；其他收入0.00万元，占0.0%。</w:t>
      </w:r>
    </w:p>
    <w:p>
      <w:pPr>
        <w:adjustRightInd w:val="0"/>
        <w:snapToGrid w:val="0"/>
        <w:spacing w:line="580" w:lineRule="exact"/>
        <w:rPr>
          <w:rFonts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本单位2024年度本年支出合计2,727.85万元，其中：基本支出1,832.97万元，占67.2%；项目支出894.88万元，占32.8%；上缴上级支出0.00万元，占0.0%；经营支出0.00万元，占0.0%；对附属单位补助支出0.00万元，占0.0%。</w:t>
      </w:r>
    </w:p>
    <w:p>
      <w:pPr>
        <w:autoSpaceDE w:val="0"/>
        <w:autoSpaceDN w:val="0"/>
        <w:adjustRightIn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四、财政拨款收入支出决算总体情况说明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本单位2024年度财政拨款收、支总计（含结转和结余）均为2,727.85万元。与2023年度相比，财政拨款收支各减少130.26万元，降低4.6%，主要原因是项目有所减少。</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本单位2024年度财政拨款本年收入2,727.85万元,比上年减少130.26万元，降低4.6%，主要原因是项目有所减少；本年支出2,727.85万元，比上年减少130.26万元，降低4.6%，主要原因是项目有所减少。具体情况如下：</w:t>
      </w:r>
    </w:p>
    <w:p>
      <w:pPr>
        <w:widowControl/>
        <w:spacing w:line="360" w:lineRule="auto"/>
        <w:ind w:firstLine="640" w:firstLineChars="200"/>
        <w:jc w:val="left"/>
        <w:outlineLvl w:val="1"/>
        <w:rPr>
          <w:rFonts w:ascii="Times New Roman" w:eastAsia="仿宋_GB2312"/>
          <w:sz w:val="32"/>
          <w:szCs w:val="32"/>
        </w:rPr>
      </w:pPr>
      <w:r>
        <w:rPr>
          <w:rFonts w:ascii="Times New Roman" w:eastAsia="仿宋_GB2312"/>
          <w:sz w:val="32"/>
          <w:szCs w:val="32"/>
        </w:rPr>
        <w:t>1. 一般公共预算财政拨款本年收入2,727.85万元,比上年减少130.26万元，降低4.6%，主要原因是项目有所减少；本年支出2,727.85万元，比上年减少130.26万元，降低4.6%，主要原因是项目有所减少。</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政府性基金预算财政拨款本年收入0.00万元，比上年增加0.00万元，增长0.00%，主要原因是无政府性基金预算；本年支出0.00万元，比上年增加0.00万元，增长0.00%，主要原因是无政府性基金预算。</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3. 国有资本经营预算财政拨款本年收入0.00万元，比上年增加0.00万元，增长0.00%，主要原因是无国有资本经营；本年支出0.00万元，比上年增加0.00万元，增长0.00%，主要原因是无国有资本经营。</w:t>
      </w:r>
    </w:p>
    <w:p>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2,727.85万元，完成年初预算的94.7%，比年初预算减少153.06万元，决算数小于预算数主要原因是有项目结转到下年；本年支出2,727.85万元，完成年初预算的94.7%，比年初预算减少153.06万元，决算数小于预算数主要原因是有项目结转到下年。具体情况如下：</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 一般公共预算财政拨款本年收入完成年初预算的94.7%，比年初预算减少153.06万元，主要原因是有项目结转到下年；支出完成年初预算的94.7%，比年初预算减少153.06万元，主要原因是有项目结转到下年。</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政府性基金预算财政拨款本年收入完成年初预算的0.0%，比年初预算增加0.00万元，主要原因是无政府性基金；支出完成年初预算的0.0%，比年初预算增加0.00万元，主要原因是无政府性基金。</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3. 国有资本经营预算财政拨款本年收入完成年初预算的0.0%，比年初预算增加0.00万元，主要原因是无国有资本经营；支出完成年初预算的0.0%，比年初预算增加0.00万元，主要原因是无国有资本经营。</w:t>
      </w:r>
    </w:p>
    <w:p>
      <w:pPr>
        <w:pStyle w:val="10"/>
        <w:widowControl/>
        <w:spacing w:beforeAutospacing="0" w:afterAutospacing="0"/>
        <w:rPr>
          <w:rFonts w:ascii="Times New Roman" w:hAnsi="Times New Roman" w:eastAsia="Arial"/>
        </w:rPr>
      </w:pPr>
    </w:p>
    <w:p>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2024年度财政拨款支出2,727.85万元，主要用于以下方面：</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般公共服务（类）支出1,527.14万元，占56.0%，主要用于人员经费和机构运转等支出；外交（类）支出0.00万元，占0.0%，主要用于无等支出；国防（类）支出0.00万元，占0.0%，主要用于无等支出；公共安全类（类）支出0.00万元，占0.0%，主要用于无等支出；教育（类）支出32.48万元，占1.2%，主要用于幼儿教师等支出；科学技术（类）支出0.00万元，占0.0%，主要用</w:t>
      </w:r>
      <w:bookmarkStart w:id="0" w:name="_GoBack"/>
      <w:bookmarkEnd w:id="0"/>
      <w:r>
        <w:rPr>
          <w:rFonts w:ascii="Times New Roman" w:eastAsia="仿宋_GB2312"/>
          <w:sz w:val="32"/>
          <w:szCs w:val="32"/>
        </w:rPr>
        <w:t>于无等支出；文化旅游体育与传媒（类）支出0.00万元，占0.0%，主要用于无等支出；社会保障和就业 （类）支出219.71万元，占8.1%，主要用于缴纳社保等支出；卫生健康（类）支出118.29万元，占4.3%，主要用于缴纳医保和卫生防疫等支出；节能环保（类）支出122.96万元，占4.5%，主要用于河道治理等支出；城乡社区（类）支出0.00万元，占0.0%，主要用于无等支出；农林水（类）支出624.61万元，占22.9%，主要用于农村建设等支出；交通运输（类）支出0.00万元，占0.0%，主要用于无等支出；资源勘探信息等（类）支出0.00万元，占0.0%，主要用于无等支出；商业服务业等（类）支出0.00万元，占0.0%，主要用于无等支出；金融（类）支出0.00万元，占0.0%，主要用于无等支出；援助其他地区（类）支出0.00万元，占0.0%，主要用于无等支出；自然资源海洋气象等（类）支出0.00万元，占0.0%，主要用于无等支出；住房保障（类）支出82.67万元，占3.0%，主要用于缴纳住房公积金等支出；粮油物资储备（类）支出0.00万元，占0.0%，主要用于无等支出；国有资本经营预算支出0.00万元，占0.0%，主要用于无等支出；害防治及应急管理（类）支出0.00万元，占0.0%，主要用于无等支出；其他（类）支出0.00万元，占0.0%，主要用于无等支出；债务还本（类）支出0.00万元，占0.0%，主要用于无等支出；债务付息（类）支出0.00万元，占0.0%，主要用于无等支出；抗疫特别国债安排的支出0.00万元，占0.0%，主要用于无等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般公共服务（类）支出0.00万元，占0.0%，主要用于无等支出；外交（类）支出0.00万元，占0.0%，主要用于无等支出；国防（类）支出0.00万元，占0.0%，主要用于无等支出；公共安全类（类）支出0.00万元，占0.0%，主要用于无等支出；教育（类）支出0.00万元，占0.0%，主要用于无等支出；科学技术（类）支出0.00万元，占0.0%，主要用于无等支出；文化旅游体育与传媒（类）支出0.00万元，占0.0%，主要用于无等支出；社会保障和就业 （类）支出0.00万元，占0.0%，主要用于无等支出；卫生健康（类）支出0.00万元，占0.0%，主要用于无等支出；节能环保（类）支出0.00万元，占0.0%，主要用于无等支出；城乡社区（类）支出0.00万元，占0.0%，主要用于无等支出；农林水（类）支出0.00万元，占0.0%，主要用于无等支出；交通运输（类）支出0.00万元，占0.0%，主要用于无等支出；资源勘探信息等（类）支出0.00万元，占0.0%，主要用于无等支出；商业服务业等（类）支出0.00万元，占0.0%，主要用于无等支出；金融（类）支出0.00万元，占0.0%，主要用于无等支出；援助其他地区（类）支出0.00万元，占0.0%，主要用于无等支出；自然资源海洋气象等（类）支出0.00万元，占0.0%，主要用于无等支出；住房保障（类）支出0.00万元，占0.0%，主要用于无等支出；粮油物资储备（类）支出0.00万元，占0.0%，主要用于无等支出；国有资本经营预算支出0.00万元，占0.0%，主要用于无等支出；害防治及应急管理（类）支出0.00万元，占0.0%，主要用于无等支出；其他（类）支出0.00万元，占0.0%，主要用于无等支出；债务还本（类）支出0.00万元，占0.0%，主要用于无等支出；债务付息（类）支出0.00万元，占0.0%，主要用于无等支出；抗疫特别国债安排的支出0.00万元，占0.00%，主要用于无等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般公共服务（类）支出0.00万元，占0.0%，主要用于无等支出；外交（类）支出0.00万元，占0.0%，主要用于无等支出；国防（类）支出0.00万元，占0.0%，主要用于无等支出；公共安全（类）支出0.00万元，占0.0%，主要用于无等支出；教育（类）支出0.00万元，占0.0%，主要用于无等支出；科学技术（类）支出0.00万元，占0.0%，主要用于无等支出；文化旅游体育与传媒（类）支出0.00万元，占0.0%，主要用于无等支出；社会保障和就业 （类）支出0.00万元，占0.0%，主要用于无等支出；卫生健康（类）支出0.00万元，占0.0%，主要用于无等支出；节能环保（类）支出0.00万元，占0.0%，主要用于无等支出；城乡社区（类）支出0.00万元，占0.0%，主要用于无等支出；农林水（类）支出0.00万元，占0.0%，主要用于无等支出；交通运输（类）支出0.00万元，占0.0%，主要用于无等支出；资源勘探信息等（类）支出0.00万元，占0.0%，主要用于无等支出；商业服务业等（类）支出0.00万元，占0.0%，主要用于无等支出；金融（类）支出0.00万元，占0.0%，主要用于无等支出；援助其他地区（类）支出0.00万元，占0.0%，主要用于无等支出；自然资源海洋气象等（类）支出0.00万元，占0.0%，主要用于无等支出；住房保障（类）支出0.00万元，占0.0%，主要用于无等支出；粮油物资储备（类）支出0.00万元，占0.0%，主要用于无等支出；国有资本经营预算支出0.00万元，占0.0%，主要用于无等支出；害防治及应急管理（类）支出0.00万元，占0.0%，主要用于无等支出；其他（类）支出0.00万元，占0.0%，主要用于无等支出；债务还本（类）支出0.00万元，占0.0%，主要用于无等支出；债务付息（类）支出0.00万元，占0.0%，主要用于无等支出；抗疫特别国债安排的支出0.00万元，占0.0%，主要用于无等支出。</w:t>
      </w:r>
    </w:p>
    <w:p>
      <w:pPr>
        <w:pStyle w:val="10"/>
        <w:widowControl/>
        <w:spacing w:beforeAutospacing="0" w:afterAutospacing="0"/>
        <w:rPr>
          <w:rFonts w:ascii="Times New Roman" w:hAnsi="Times New Roman" w:eastAsia="仿宋_GB2312"/>
          <w:kern w:val="2"/>
          <w:sz w:val="32"/>
          <w:szCs w:val="32"/>
          <w:lang w:val="zh-CN"/>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2024年度财政拨款基本支出1,832.97万元，其中：</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人员经费1,748.96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公用经费84.00万元，主要包括办公费、印刷费、咨询费、手续费、水费、电费、邮电费、取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五、财政拨款“三公” 经费支出决算情况说明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三公”经费财政拨款支出预算为2.24万元，支出决算为2.24万元，完成预算的100.0%，较预算增加0.00万元，增长0.0%，主要原因是严格按照预算执行；较2023年度决算减少0.46万元，降低17.0%，主要原因是有所节约。</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sz w:val="32"/>
          <w:szCs w:val="32"/>
        </w:rPr>
        <w:t>本单位2024年度因公出国（境）费支出预算为0.00万元,支出决算0.00万元。完成预算的0.0%。因公出国（境）费支出较预算增加0.00万元，增长0.0%,主要原因是无；较上年增加0.00万元，增长0.00%,主要原因是无。因公出国（境）团组0个、共0人、参加其他单位组织的因公出国（境）团组0个、共0人/无本部门组织的出国（境）团组。</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sz w:val="32"/>
          <w:szCs w:val="32"/>
        </w:rPr>
        <w:t>本单位2024年度公务用车购置及运行维护费预算为2.24万元，支出决算2.24万元，完成预算的100.0%,较预算增加0.00万元，增长0.0%,主要原因是严格按照预算执行；较上年减少0.46万元，降低17.0%,主要原因是有所节约。其中：</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sz w:val="32"/>
          <w:szCs w:val="32"/>
        </w:rPr>
        <w:t>本单位2024年度公务用车购置量0辆，发生“公务用车购置”经费支出0.00万元。公务用车购置费支出较预算增加0.00万元，增长0.0%,主要原因是未购入；较上年增加0.00万元，增长0.00%,主要原因是未购入。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公务用车运行维护费支出2.24万元：</w:t>
      </w:r>
      <w:r>
        <w:rPr>
          <w:rFonts w:ascii="Times New Roman" w:eastAsia="仿宋_GB2312"/>
          <w:sz w:val="32"/>
          <w:szCs w:val="32"/>
        </w:rPr>
        <w:t>本单位2024年度单位公务用车保有量2辆，发生运行维护费支出2.24万元。公车运行维护费支出较预算增加0.00万元，增长0.0%,主要原因是严格按照预算执行；较上年减少0.46万元，降低17.0%，主要原因是有所节约。</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sz w:val="32"/>
          <w:szCs w:val="32"/>
        </w:rPr>
        <w:t>本单位2024年度公务接待费支出预算为0.00万元，支出决算0.00万元，完成预算的0.0%。公务接待费支出较预算增加0.00万元，增长0.0%,主要原因是未接待；较上年度增加0.00万元，增长0.00%,主要原因是未接待。本年度共发生公务接待0批次、0人次。</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本单位2024年度机关运行经费支出84.00万元，较2023年度减少2.36万元，降低2.7%。主要原因是项目有所减少。</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政府采购支出总额107.96万元，从采购类型来看，政府采购货物支出0.00万元、政府采购工程支出0.00万元、政府采购服务支出107.96万元。授予中小企业合同金额0.00万元，占政府采购支出总额的0.0%，其中授予小微企业合同金额0.00万元，占政府采购支出总额的0.0%。</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截至2024年12月31日，本单位共有车辆2辆，比上年增加0辆，主要是未购入。其中，副部（省）级及以上领导用车0辆，主要负责人用车0辆，机要通信用车1辆，应急保障用车0辆，执法执勤用车0辆，特种专业技术用车0辆，离退休干部用车0辆，其他用车1辆，其他用车主要是执法执勤用车。单位价值100万元（含）以上设备（不含车辆）0台（套）。</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九、关于2024年度绩效评价情况的说明</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根据预算绩效管理要求，本单位组织对2024年度本级预算项目支出全面开展绩效自评，共涉及资金2,727.85万元（决算金额）。其中，一般公共预算项目19个，涉及资金989.88万元，占一般公共预算项目支出总额的100%；政府性基金预算项目0个，涉及资金0万元，占政府性基金预算项目支出总额的0%；国有资本经营预算项目0个，涉及资金0万元，占国有资本经营预算项目支出总额的0%。</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组织对靖安镇政府“散乱污”等问题治理资金等18个项目开展了部门重点评价，涉及一般公共预算支出989.88万元，政府性基金预算支出0万元，国有资本经营预算支出0万元，从评价情况来看，在充分保障日常工作情况下，靖安镇深入贯彻落实党的十九大精神，坚持新发展理念引领，结合</w:t>
      </w:r>
      <w:r>
        <w:rPr>
          <w:rFonts w:hint="eastAsia" w:ascii="Times New Roman" w:eastAsia="仿宋_GB2312"/>
          <w:sz w:val="32"/>
          <w:szCs w:val="32"/>
          <w:lang w:eastAsia="zh-CN"/>
        </w:rPr>
        <w:t>“</w:t>
      </w:r>
      <w:r>
        <w:rPr>
          <w:rFonts w:ascii="Times New Roman" w:eastAsia="仿宋_GB2312"/>
          <w:sz w:val="32"/>
          <w:szCs w:val="32"/>
        </w:rPr>
        <w:t>不忘初心</w:t>
      </w:r>
      <w:r>
        <w:rPr>
          <w:rFonts w:hint="eastAsia" w:ascii="Times New Roman" w:eastAsia="仿宋_GB2312"/>
          <w:sz w:val="32"/>
          <w:szCs w:val="32"/>
          <w:lang w:eastAsia="zh-CN"/>
        </w:rPr>
        <w:t>、</w:t>
      </w:r>
      <w:r>
        <w:rPr>
          <w:rFonts w:ascii="Times New Roman" w:eastAsia="仿宋_GB2312"/>
          <w:sz w:val="32"/>
          <w:szCs w:val="32"/>
        </w:rPr>
        <w:t>牢记使命</w:t>
      </w:r>
      <w:r>
        <w:rPr>
          <w:rFonts w:hint="eastAsia" w:ascii="Times New Roman" w:eastAsia="仿宋_GB2312"/>
          <w:sz w:val="32"/>
          <w:szCs w:val="32"/>
          <w:lang w:eastAsia="zh-CN"/>
        </w:rPr>
        <w:t>”</w:t>
      </w:r>
      <w:r>
        <w:rPr>
          <w:rFonts w:ascii="Times New Roman" w:eastAsia="仿宋_GB2312"/>
          <w:sz w:val="32"/>
          <w:szCs w:val="32"/>
        </w:rPr>
        <w:t>主题教育契机，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镇域规划，推进镇域基础设施和重点项目建设，以项目为抓手，以项目促投资，加强招商引资力度；以乡村振兴构建社会和谐扎实推进乡村振兴，巩固发展农业农村好形势,壮大蔬菜、果品等优势特色产业；推动农业经营体系创新，抓好农民合作社、家庭农场等农村新型经营主体建设；加强农田水利建设和基本农田保护，增加农产品有效供给。改善农村人居环境，突出抓好垃圾污水治理、村容村貌提升，全面推进生态修复，大力促进经济生态协调发展。保障三属人员、计生临聘人员、村干部工资等补贴资金发放。保障辖区内各村运转良好。组织人大代表之家项目建设顺利开展完成，组织开展一系列活动。完成2024年信访维稳工作，及时解决好信访案件，维护辖区内社会稳定。。</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本单位在今年部门决算公开中反映靖安镇政府“散乱污”等问题治理资金等19个项目绩效自评结果。</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靖安镇政府“散乱污”等问题治理资金项目绩效自评情况：根据年初设定的绩效目标，靖安镇政府“散乱污”等问题治理资金项目绩效自评得分为98分（绩效自评表附后）。全年预算数为15万元，执行数为15万元，完成预算的100%。项目绩效目标完成情况：一是提高附近环境质量；二是保障居民生活工作水平。发现的主要问题及原因是：一是满意度指标调查问卷结果落实不到位，根据以往经验判断进行评分；二是未及时下年度取得相关结算票据后及时结算。下一步改进措施：一是加强个部门沟通及时反馈相关数据，把各个指标落实到位，收集并整理好各项纸质和电子数据形成佐证材料便于评价，有效提升绩效评价质量；二是加大培训力度，提高工作人员绩效评价水平，提升工作人员绩效管理意识。</w:t>
      </w:r>
    </w:p>
    <w:p>
      <w:pPr>
        <w:widowControl/>
        <w:spacing w:line="360" w:lineRule="auto"/>
        <w:ind w:firstLine="480" w:firstLineChars="200"/>
        <w:jc w:val="left"/>
        <w:rPr>
          <w:rFonts w:hint="eastAsia" w:ascii="Times New Roman" w:eastAsia="仿宋_GB2312"/>
          <w:sz w:val="32"/>
          <w:szCs w:val="32"/>
        </w:rPr>
      </w:pPr>
      <w:r>
        <w:rPr>
          <w:rFonts w:hint="eastAsia"/>
        </w:rPr>
        <w:drawing>
          <wp:inline distT="0" distB="0" distL="0" distR="0">
            <wp:extent cx="6027420" cy="643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027420" cy="6438900"/>
                    </a:xfrm>
                    <a:prstGeom prst="rect">
                      <a:avLst/>
                    </a:prstGeom>
                    <a:noFill/>
                    <a:ln>
                      <a:noFill/>
                    </a:ln>
                  </pic:spPr>
                </pic:pic>
              </a:graphicData>
            </a:graphic>
          </wp:inline>
        </w:drawing>
      </w:r>
    </w:p>
    <w:p>
      <w:pPr>
        <w:widowControl/>
        <w:spacing w:line="360" w:lineRule="auto"/>
        <w:ind w:firstLine="643" w:firstLineChars="200"/>
        <w:jc w:val="left"/>
        <w:rPr>
          <w:rFonts w:ascii="Times New Roman" w:eastAsia="仿宋_GB2312"/>
          <w:b/>
          <w:sz w:val="32"/>
          <w:szCs w:val="32"/>
        </w:rPr>
      </w:pP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无部门评价项目绩效评价结果。</w:t>
      </w:r>
    </w:p>
    <w:p>
      <w:pPr>
        <w:widowControl/>
        <w:spacing w:line="360" w:lineRule="auto"/>
        <w:ind w:firstLine="640" w:firstLineChars="200"/>
        <w:jc w:val="left"/>
        <w:rPr>
          <w:rFonts w:ascii="Times New Roman" w:eastAsia="黑体"/>
          <w:sz w:val="32"/>
          <w:szCs w:val="32"/>
        </w:rPr>
      </w:pPr>
      <w:r>
        <w:rPr>
          <w:rFonts w:ascii="Times New Roman" w:eastAsia="黑体"/>
          <w:sz w:val="32"/>
          <w:szCs w:val="32"/>
        </w:rPr>
        <w:t>十、其他需要说明的情况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1.本单位2024年度政府性基金预算财政拨款收入支出决算表（公开07表）、国有资本经营预算财政拨款支出决算表（公开08表）无相应收支，故空表列示。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由于决算公开表格中金额数值应当保留两位小数，公开数据为四舍五入计算结果，个别数据合计项与分项之和存在小数点后差额，特此说明。</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widowControl/>
        <w:spacing w:line="360" w:lineRule="auto"/>
        <w:jc w:val="center"/>
        <w:outlineLvl w:val="0"/>
        <w:rPr>
          <w:rFonts w:ascii="Times New Roman" w:eastAsia="黑体"/>
          <w:sz w:val="44"/>
          <w:szCs w:val="44"/>
        </w:rPr>
      </w:pPr>
      <w:r>
        <w:rPr>
          <w:rFonts w:ascii="Times New Roman" w:eastAsia="黑体"/>
          <w:sz w:val="44"/>
          <w:szCs w:val="44"/>
        </w:rPr>
        <w:t>第四部分 名词解释</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sz w:val="32"/>
          <w:szCs w:val="32"/>
        </w:rPr>
        <w:t>指为保障机构正常运转、完成日常工作任务而发生的人员支出和公用支出。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sz w:val="32"/>
          <w:szCs w:val="32"/>
        </w:rPr>
        <w:t>指事业单位在专业业务活动及其辅助活动之外开展非独立核算经营活动发生的支出。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1" w:type="default"/>
      <w:pgSz w:w="11906" w:h="16838"/>
      <w:pgMar w:top="2098" w:right="1417" w:bottom="1871" w:left="1417" w:header="851" w:footer="992" w:gutter="0"/>
      <w:pgNumType w:start="1"/>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1976BE-D627-4E84-825F-0033132AA676}"/>
  </w:font>
  <w:font w:name="黑体">
    <w:panose1 w:val="02010609060101010101"/>
    <w:charset w:val="86"/>
    <w:family w:val="auto"/>
    <w:pitch w:val="default"/>
    <w:sig w:usb0="800002BF" w:usb1="38CF7CFA" w:usb2="00000016" w:usb3="00000000" w:csb0="00040001" w:csb1="00000000"/>
    <w:embedRegular r:id="rId2" w:fontKey="{1A86696E-55FF-44BD-AD0E-68649C8F81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E98003B0-9CD3-4DA0-8201-7934FDAE7A56}"/>
  </w:font>
  <w:font w:name="仿宋">
    <w:panose1 w:val="02010609060101010101"/>
    <w:charset w:val="86"/>
    <w:family w:val="modern"/>
    <w:pitch w:val="default"/>
    <w:sig w:usb0="800002BF" w:usb1="38CF7CFA" w:usb2="00000016" w:usb3="00000000" w:csb0="00040001" w:csb1="00000000"/>
    <w:embedRegular r:id="rId4" w:fontKey="{F346CAFB-7C91-414F-99E1-D22CDD56EFAC}"/>
  </w:font>
  <w:font w:name="Calibri Light">
    <w:altName w:val="Calibri"/>
    <w:panose1 w:val="020F0302020204030204"/>
    <w:charset w:val="00"/>
    <w:family w:val="swiss"/>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embedRegular r:id="rId5" w:fontKey="{3AB0F05C-594A-4B04-AFEE-B2125E72C1D9}"/>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6" w:fontKey="{89A439E6-C3E0-4DF0-BEA5-C2E0DAA71658}"/>
  </w:font>
  <w:font w:name="仿宋_GB2312">
    <w:panose1 w:val="02010609030101010101"/>
    <w:charset w:val="86"/>
    <w:family w:val="modern"/>
    <w:pitch w:val="default"/>
    <w:sig w:usb0="00000001" w:usb1="080E0000" w:usb2="00000000" w:usb3="00000000" w:csb0="00040000" w:csb1="00000000"/>
    <w:embedRegular r:id="rId7" w:fontKey="{9E1223B8-C678-4A81-877C-D4A8B332BB93}"/>
  </w:font>
  <w:font w:name="ArialUnicodeMS">
    <w:altName w:val="Malgun Gothic"/>
    <w:panose1 w:val="00000000000000000000"/>
    <w:charset w:val="81"/>
    <w:family w:val="auto"/>
    <w:pitch w:val="default"/>
    <w:sig w:usb0="00000000" w:usb1="00000000" w:usb2="00000010" w:usb3="00000000" w:csb0="00080001" w:csb1="00000000"/>
    <w:embedRegular r:id="rId8" w:fontKey="{F761B53D-E860-47FD-9C16-A788C4639E0C}"/>
  </w:font>
  <w:font w:name="Malgun Gothic">
    <w:panose1 w:val="020B0503020000020004"/>
    <w:charset w:val="81"/>
    <w:family w:val="auto"/>
    <w:pitch w:val="default"/>
    <w:sig w:usb0="900002AF" w:usb1="01D77CFB" w:usb2="00000012" w:usb3="00000000" w:csb0="00080001" w:csb1="00000000"/>
  </w:font>
  <w:font w:name="方正仿宋_GB2312">
    <w:altName w:val="仿宋"/>
    <w:panose1 w:val="00000000000000000000"/>
    <w:charset w:val="86"/>
    <w:family w:val="auto"/>
    <w:pitch w:val="default"/>
    <w:sig w:usb0="00000000" w:usb1="00000000" w:usb2="00000012" w:usb3="00000000" w:csb0="00040001" w:csb1="00000000"/>
    <w:embedRegular r:id="rId9" w:fontKey="{6D98ADDF-919B-45D6-9455-5A5BBAFA95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p/>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420"/>
  <w:drawingGridVerticalSpacing w:val="165"/>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977BAC"/>
    <w:rsid w:val="00086151"/>
    <w:rsid w:val="0012789C"/>
    <w:rsid w:val="00236F8C"/>
    <w:rsid w:val="004564CE"/>
    <w:rsid w:val="00822154"/>
    <w:rsid w:val="00977BAC"/>
    <w:rsid w:val="00C65689"/>
    <w:rsid w:val="00C84B96"/>
    <w:rsid w:val="00CC2C8E"/>
    <w:rsid w:val="00D43A39"/>
    <w:rsid w:val="00F04531"/>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812270"/>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35469A"/>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字符"/>
    <w:link w:val="3"/>
    <w:qFormat/>
    <w:uiPriority w:val="0"/>
    <w:rPr>
      <w:rFonts w:ascii="Calibri Light" w:hAnsi="Calibri Light" w:eastAsia="宋体" w:cs="Times New Roman"/>
      <w:b/>
      <w:bCs/>
      <w:sz w:val="28"/>
      <w:szCs w:val="32"/>
    </w:rPr>
  </w:style>
  <w:style w:type="character" w:customStyle="1" w:styleId="16">
    <w:name w:val="页脚 字符"/>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字符"/>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字符"/>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emf"/><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2858.11</c:v>
                </c:pt>
                <c:pt idx="1">
                  <c:v>2727.85</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27278473.38</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18329677.73</c:v>
                </c:pt>
                <c:pt idx="1">
                  <c:v>8948795.65</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2858.11</c:v>
                </c:pt>
                <c:pt idx="1">
                  <c:v>2858.11</c:v>
                </c:pt>
                <c:pt idx="2">
                  <c:v>2858.11</c:v>
                </c:pt>
                <c:pt idx="3">
                  <c:v>2858.11</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2727.85</c:v>
                </c:pt>
                <c:pt idx="1">
                  <c:v>2727.85</c:v>
                </c:pt>
                <c:pt idx="2">
                  <c:v>2727.85</c:v>
                </c:pt>
                <c:pt idx="3">
                  <c:v>2727.85</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2880.91</c:v>
                </c:pt>
                <c:pt idx="1">
                  <c:v>2880.91</c:v>
                </c:pt>
                <c:pt idx="2">
                  <c:v>2880.91</c:v>
                </c:pt>
                <c:pt idx="3">
                  <c:v>2880.91</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2727.85</c:v>
                </c:pt>
                <c:pt idx="1">
                  <c:v>2727.85</c:v>
                </c:pt>
                <c:pt idx="2">
                  <c:v>2727.85</c:v>
                </c:pt>
                <c:pt idx="3">
                  <c:v>2727.85</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1527.14</c:v>
                </c:pt>
                <c:pt idx="1">
                  <c:v>0</c:v>
                </c:pt>
                <c:pt idx="2">
                  <c:v>0</c:v>
                </c:pt>
                <c:pt idx="3">
                  <c:v>0</c:v>
                </c:pt>
                <c:pt idx="4">
                  <c:v>32.48</c:v>
                </c:pt>
                <c:pt idx="5">
                  <c:v>0</c:v>
                </c:pt>
                <c:pt idx="6">
                  <c:v>0</c:v>
                </c:pt>
                <c:pt idx="7">
                  <c:v>219.71</c:v>
                </c:pt>
                <c:pt idx="8">
                  <c:v>118.29</c:v>
                </c:pt>
                <c:pt idx="9">
                  <c:v>122.96</c:v>
                </c:pt>
                <c:pt idx="10">
                  <c:v>0</c:v>
                </c:pt>
                <c:pt idx="11">
                  <c:v>624.61</c:v>
                </c:pt>
                <c:pt idx="12">
                  <c:v>0</c:v>
                </c:pt>
                <c:pt idx="13">
                  <c:v>0</c:v>
                </c:pt>
                <c:pt idx="14">
                  <c:v>0</c:v>
                </c:pt>
                <c:pt idx="15">
                  <c:v>0</c:v>
                </c:pt>
                <c:pt idx="16">
                  <c:v>0</c:v>
                </c:pt>
                <c:pt idx="17">
                  <c:v>0</c:v>
                </c:pt>
                <c:pt idx="18">
                  <c:v>82.67</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44</Pages>
  <Words>2681</Words>
  <Characters>15283</Characters>
  <Lines>127</Lines>
  <Paragraphs>35</Paragraphs>
  <TotalTime>1</TotalTime>
  <ScaleCrop>false</ScaleCrop>
  <LinksUpToDate>false</LinksUpToDate>
  <CharactersWithSpaces>17929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2025-10-15T07:09:00Z</dcterms:created>
  <dc:creator>王明新TIAD</dc:creator>
  <cp:lastModifiedBy>Administrator</cp:lastModifiedBy>
  <cp:lastPrinted>2023-08-04T01:00:00Z</cp:lastPrinted>
  <dcterms:modified xsi:type="dcterms:W3CDTF">2025-12-23T03:33:54Z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