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398AE">
      <w:pPr>
        <w:spacing w:line="460" w:lineRule="exact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仿宋"/>
          <w:sz w:val="32"/>
          <w:szCs w:val="32"/>
        </w:rPr>
        <w:t>年衔接资金项目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计划</w:t>
      </w:r>
      <w:r>
        <w:rPr>
          <w:rFonts w:hint="eastAsia" w:ascii="黑体" w:hAnsi="黑体" w:eastAsia="黑体" w:cs="仿宋"/>
          <w:sz w:val="32"/>
          <w:szCs w:val="32"/>
        </w:rPr>
        <w:t>完成情况汇总表</w:t>
      </w:r>
    </w:p>
    <w:tbl>
      <w:tblPr>
        <w:tblStyle w:val="7"/>
        <w:tblpPr w:leftFromText="180" w:rightFromText="180" w:vertAnchor="text" w:horzAnchor="page" w:tblpX="1365" w:tblpY="486"/>
        <w:tblOverlap w:val="never"/>
        <w:tblW w:w="14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130"/>
        <w:gridCol w:w="2240"/>
        <w:gridCol w:w="630"/>
        <w:gridCol w:w="857"/>
        <w:gridCol w:w="1276"/>
        <w:gridCol w:w="850"/>
        <w:gridCol w:w="709"/>
        <w:gridCol w:w="709"/>
        <w:gridCol w:w="824"/>
        <w:gridCol w:w="2578"/>
        <w:gridCol w:w="2268"/>
      </w:tblGrid>
      <w:tr w14:paraId="553A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5AA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FDA0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CA77BF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项目建设内容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D1C9E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项目实施年度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D62A3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5C653561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实施地点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645D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项目实际投资（万元）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FAAE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资金来源及规模（万元）</w:t>
            </w:r>
          </w:p>
        </w:tc>
        <w:tc>
          <w:tcPr>
            <w:tcW w:w="2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F6F42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项目绩效目标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和利益联结机制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实现情况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A29A2">
            <w:pPr>
              <w:spacing w:line="360" w:lineRule="exact"/>
              <w:ind w:right="426" w:rightChars="203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责任单位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及责任人</w:t>
            </w:r>
          </w:p>
        </w:tc>
      </w:tr>
      <w:tr w14:paraId="1C88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5809">
            <w:pPr>
              <w:jc w:val="center"/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D369">
            <w:pPr>
              <w:jc w:val="center"/>
            </w:pPr>
          </w:p>
        </w:tc>
        <w:tc>
          <w:tcPr>
            <w:tcW w:w="2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6D64">
            <w:pPr>
              <w:jc w:val="center"/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FF75">
            <w:pPr>
              <w:jc w:val="center"/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A347">
            <w:pPr>
              <w:jc w:val="center"/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32D4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487F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中央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DDAE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15C5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EB1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县</w:t>
            </w:r>
          </w:p>
        </w:tc>
        <w:tc>
          <w:tcPr>
            <w:tcW w:w="2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1FE0">
            <w:pPr>
              <w:jc w:val="center"/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3C6A">
            <w:pPr>
              <w:jc w:val="center"/>
            </w:pPr>
          </w:p>
        </w:tc>
      </w:tr>
      <w:tr w14:paraId="529F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6B8C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3FFB1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“雨露计划”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6F8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对符合条件的建档立卡脱贫户、防贫监测户中接受高等职业教育的子女进行资助，每生每学期补助1500元。</w:t>
            </w:r>
          </w:p>
          <w:p w14:paraId="38B1B81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完成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45B2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14AD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昌黎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481C2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 w:val="20"/>
                <w:szCs w:val="20"/>
                <w:lang w:val="en-US" w:eastAsia="zh-CN"/>
              </w:rPr>
              <w:t>6.75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BF8D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8E4E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7DA1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D536D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6.75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E1011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共补助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45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人次，共补助资金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6.75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万元，每生每学期补助1500元。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9104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昌黎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县农业农村局</w:t>
            </w:r>
          </w:p>
          <w:p w14:paraId="61D78599">
            <w:pPr>
              <w:jc w:val="center"/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卢雪冰</w:t>
            </w:r>
          </w:p>
        </w:tc>
      </w:tr>
      <w:tr w14:paraId="2598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C3A60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9D091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F25B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对符合条件的建档立卡脱贫户、防贫监测户中接受高等职业教育的子女进行资助，每生每学期补助1500元。</w:t>
            </w:r>
          </w:p>
          <w:p w14:paraId="0D2E1B8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完成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AB14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  <w:bookmarkStart w:id="0" w:name="_GoBack"/>
            <w:bookmarkEnd w:id="0"/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5CF3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昌黎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C3DB7"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6.75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8794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9EAF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A282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D9D1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6.75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C20A5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共补助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45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人次，共补助资金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6.75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万元，每生每学期补助1500元。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22B7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昌黎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县农业农村局</w:t>
            </w:r>
          </w:p>
          <w:p w14:paraId="6107EBD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卢雪冰</w:t>
            </w:r>
          </w:p>
        </w:tc>
      </w:tr>
      <w:tr w14:paraId="34A8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8577D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972AF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资产收益衔接项目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CD29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利用财政衔接资金，投入到县域农业龙头企业实施资产收益衔接项目，以物化租赁的方式收取收益金，带动脱贫群众增收。</w:t>
            </w:r>
          </w:p>
          <w:p w14:paraId="6A7A8FF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完成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1E07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B934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荒佃庄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荒佃庄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B8472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1572.5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94C8B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E38F1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DC4C7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4AB08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1212.5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84DDD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投入衔接资金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1572.5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万元，按照投入资金的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%收取资产收益金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62.74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万元，人均增收584.51元。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C53C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昌黎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县农业农村局</w:t>
            </w:r>
          </w:p>
          <w:p w14:paraId="719BEAD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卢雪冰</w:t>
            </w:r>
          </w:p>
        </w:tc>
      </w:tr>
      <w:tr w14:paraId="00E3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01DC9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3B093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项目管理费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ABF8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资产收益衔接项目跟踪审计费。</w:t>
            </w:r>
          </w:p>
          <w:p w14:paraId="360E6EC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完成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4FD0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CB6E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昌黎县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10A4B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F93A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59E0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9D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7445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6C077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合理利用衔接资金，保障衔接资金安全。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5443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昌黎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县农业农村局</w:t>
            </w:r>
          </w:p>
          <w:p w14:paraId="5A66C33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卢雪冰</w:t>
            </w:r>
          </w:p>
        </w:tc>
      </w:tr>
      <w:tr w14:paraId="3858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480B6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8F4AF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大东庄村农业服务综合体项目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B1521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建设一个约200平米的农业服务综合体，项目建成后通过收取租金产生利益，壮大村集体经济。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DD89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43E4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茹荷镇大东庄村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A1FAB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DE3A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16003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1221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B61D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A6FD9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农业服务综合体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已建成，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5DEE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茹荷镇大东庄村</w:t>
            </w:r>
          </w:p>
          <w:p w14:paraId="7FA1EE03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祖秀国</w:t>
            </w:r>
          </w:p>
        </w:tc>
      </w:tr>
      <w:tr w14:paraId="3F6C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AA46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06F30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董家营村建设农用库房项目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3108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建设占地约1.16亩修建农业库房，项目建成后通过收取租金产生利益，壮大村集体经济。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5A81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C536B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葛条港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乡董家营村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96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1A1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C353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D65D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2088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319FB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农业库房项目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建成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3C45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葛条港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乡董家营村</w:t>
            </w:r>
          </w:p>
          <w:p w14:paraId="611D0864"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李双艳</w:t>
            </w:r>
          </w:p>
        </w:tc>
      </w:tr>
      <w:tr w14:paraId="5C36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375D1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02787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葛条岗村建设农用库房项目 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F7E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建设占地约1.16亩修建农业库房，项目建成后通过收取租金产生利益，壮大村集体经济。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581B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C1FC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葛条港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葛条岗村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F5B9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9444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B715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04A1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7EE4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AFE40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农业库房项目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建成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D175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葛条港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葛条岗村</w:t>
            </w:r>
          </w:p>
          <w:p w14:paraId="228ADEE9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马常春</w:t>
            </w:r>
          </w:p>
        </w:tc>
      </w:tr>
      <w:tr w14:paraId="0947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DB9C3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EBFF4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邸庄村恒温库项目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CD9C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建设恒温库及附属设施大约350平米左右。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1EDA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安山镇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邸庄村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65D3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ED89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C390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4921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4CF6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04543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恒温库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已建成，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4D79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安山镇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邸庄村</w:t>
            </w:r>
          </w:p>
          <w:p w14:paraId="2529ACCA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邱建杰</w:t>
            </w:r>
          </w:p>
        </w:tc>
      </w:tr>
      <w:tr w14:paraId="5859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9149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F8B51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中卓庄村恒温库</w:t>
            </w:r>
          </w:p>
          <w:p w14:paraId="675522DE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建设项目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F645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建设1个约240平米的恒温库，项目建成后通过收取租金或者村集体独立经营产生利益，壮大村集体经济。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9D14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南区管理处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中卓庄村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A7A6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A960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0408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0FF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CC91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36D73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恒温库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已建成，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A15F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南区管理处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中卓庄村</w:t>
            </w:r>
          </w:p>
          <w:p w14:paraId="5E4A2B0A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李建明</w:t>
            </w:r>
          </w:p>
        </w:tc>
      </w:tr>
      <w:tr w14:paraId="3B15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7712F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798E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平安庄村恒温库</w:t>
            </w:r>
          </w:p>
          <w:p w14:paraId="2891C845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建设项目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6F36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建设1个约240平米的恒温库，项目建成后通过收取租金或者村集体独立经营产生利益，壮大村集体经济。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F2A2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870E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南区管理处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平安庄村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A01A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7957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0AAC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4E6B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F4B1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34557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恒温库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已建成，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A8CC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南区管理处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平安庄村</w:t>
            </w:r>
          </w:p>
          <w:p w14:paraId="7216E20B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苏建飞</w:t>
            </w:r>
          </w:p>
        </w:tc>
      </w:tr>
      <w:tr w14:paraId="31E0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6CDEC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A0F9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犁湾河一村仓储</w:t>
            </w:r>
          </w:p>
          <w:p w14:paraId="00FE0680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库房建设项目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1255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建设1个约1500平米的仓储库，项目建成后通过收取租金或者村集体独立经营产生利益，壮大村集体经济。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9304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01C7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南区管理处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犁湾河一村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48A8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BC2C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38DB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686D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3C9C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459FF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仓储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房已建成，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4-5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97059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南区管理处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犁湾河一村</w:t>
            </w:r>
          </w:p>
          <w:p w14:paraId="03F276FC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张云鹏</w:t>
            </w:r>
          </w:p>
        </w:tc>
      </w:tr>
      <w:tr w14:paraId="0E04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70F83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A296C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张百户村建设果蔬预冷库项目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4DCB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该项目总规计划面积0.0389公顷，利用村内符合规划的闲置土地进行规划建设。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建成后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对外出租。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16B1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龙家店镇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张百户村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6A84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D9C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254D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1F2D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6E5D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A8526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果蔬预冷库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已建成，建成后租赁经营，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不低于5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EDF43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龙家店镇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张百户村</w:t>
            </w:r>
          </w:p>
          <w:p w14:paraId="313792E9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张庆新</w:t>
            </w:r>
          </w:p>
        </w:tc>
      </w:tr>
      <w:tr w14:paraId="36CA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DA603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D7E1E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苟庄子村水产养殖设施基地项目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0603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建设一个约占地9.3亩的水产养殖设施基地，项目建成后通过收取租金产生利益，壮大村集体经济。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3427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352E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团林乡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苟庄子村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3AA8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1BE0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76BF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2F83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33D6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BC3B9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水产养殖设施基地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不低于5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122A4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团林乡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苟庄子村</w:t>
            </w:r>
          </w:p>
          <w:p w14:paraId="78B3D9AA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李秀亭</w:t>
            </w:r>
          </w:p>
        </w:tc>
      </w:tr>
      <w:tr w14:paraId="3795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76C28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6232F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小滩东村恒温库</w:t>
            </w:r>
          </w:p>
          <w:p w14:paraId="00445F7F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4895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建设恒温库及附属设施大约300平米左右。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486D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6459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刘台庄镇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小滩东村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DF7F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C728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114C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43FC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D449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5FD6E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恒温库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已建成，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45201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刘台庄镇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小滩东村</w:t>
            </w:r>
          </w:p>
          <w:p w14:paraId="337E90ED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赵建春</w:t>
            </w:r>
          </w:p>
        </w:tc>
      </w:tr>
      <w:tr w14:paraId="0E4E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DC814"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38C22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秦印庄村大棚建造项目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277E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建设一个约用地12亩的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农业大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棚，项目建成后通过收取租金产生利益，壮大村集体经济。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65F9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698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十里铺乡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秦印庄村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6B93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C8D7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0425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7D0D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5B06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01640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农业大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已建成，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55D1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十里铺乡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秦印庄村</w:t>
            </w:r>
          </w:p>
          <w:p w14:paraId="70976E5F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秦山</w:t>
            </w:r>
          </w:p>
        </w:tc>
      </w:tr>
      <w:tr w14:paraId="55BE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515D0"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6338F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西刘庄村蔬菜种植暖棚建造项目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C9C5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建设占地约15亩修建暖棚，项目建成后通过村委会经营管理，利用暖棚种植经济作物提高作物收成，增加农作物产量，提高村集体收入。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962E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C79D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安山镇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西刘庄村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3BDA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2832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8865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D466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3004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C6036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蔬菜种植暖棚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已建成，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47A28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安山镇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西刘庄村</w:t>
            </w:r>
          </w:p>
          <w:p w14:paraId="007EC0EB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刘瑞明</w:t>
            </w:r>
          </w:p>
        </w:tc>
      </w:tr>
      <w:tr w14:paraId="79EA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B3F8B"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78120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金庄村新建大棚</w:t>
            </w:r>
          </w:p>
          <w:p w14:paraId="39FE861D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A1DA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建设占地约8亩修建大棚，项目建成后通过收取租金产生利益，壮大村集体经济。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AD56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年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E4B9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泥井镇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金庄村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A314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F382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AF0C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992C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BC84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A153F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农业大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已建成，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建成后租赁经营，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预计村集体每年增加收入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不低于4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27D9A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泥井镇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金庄村</w:t>
            </w:r>
          </w:p>
          <w:p w14:paraId="5CBF9192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赵立峰</w:t>
            </w:r>
          </w:p>
        </w:tc>
      </w:tr>
    </w:tbl>
    <w:p w14:paraId="315F0226"/>
    <w:p w14:paraId="293B39D7"/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pgNumType w:fmt="numberInDash" w:start="1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F7E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293A5E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yUjazSAAAAAwEAAA8AAAAAAAAAAQAgAAAAIgAAAGRycy9kb3ducmV2&#10;LnhtbFBLAQIUABQAAAAIAIdO4kBSyUFYAgIAAPQDAAAOAAAAAAAAAAEAIAAAACEBAABkcnMvZTJv&#10;RG9jLnhtbFBLBQYAAAAABgAGAFkBAACV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4293A5E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1965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496C2A"/>
    <w:rsid w:val="027503C9"/>
    <w:rsid w:val="05186145"/>
    <w:rsid w:val="085116E3"/>
    <w:rsid w:val="0E2551CB"/>
    <w:rsid w:val="0EEE5ABB"/>
    <w:rsid w:val="1FB56CE9"/>
    <w:rsid w:val="2B936FA7"/>
    <w:rsid w:val="2BD54325"/>
    <w:rsid w:val="2CE22E36"/>
    <w:rsid w:val="32045E69"/>
    <w:rsid w:val="47D80E5A"/>
    <w:rsid w:val="4C8F5111"/>
    <w:rsid w:val="525C1449"/>
    <w:rsid w:val="556C2778"/>
    <w:rsid w:val="564C1E6A"/>
    <w:rsid w:val="59AC7302"/>
    <w:rsid w:val="5AC21B8A"/>
    <w:rsid w:val="60335A63"/>
    <w:rsid w:val="6B0F6BAA"/>
    <w:rsid w:val="731255E2"/>
    <w:rsid w:val="77EE56FB"/>
    <w:rsid w:val="7CB52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DB0426-570E-4055-BDD2-EC6687060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1876</Words>
  <Characters>2054</Characters>
  <Lines>0</Lines>
  <Paragraphs>4</Paragraphs>
  <TotalTime>3</TotalTime>
  <ScaleCrop>false</ScaleCrop>
  <LinksUpToDate>false</LinksUpToDate>
  <CharactersWithSpaces>2055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2023-12-21T03:14:00Z</dcterms:created>
  <dc:creator>MyPC</dc:creator>
  <cp:lastModifiedBy>a刘</cp:lastModifiedBy>
  <dcterms:modified xsi:type="dcterms:W3CDTF">2025-12-22T03:23:32Z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B907244197BD4F57B6101184BB40B7D2_13</vt:lpwstr>
  </property>
  <property fmtid="{D5CDD505-2E9C-101B-9397-08002B2CF9AE}" pid="4" name="KSOTemplateDocerSaveRecord">
    <vt:lpwstr>eyJoZGlkIjoiYTZkZjdkODk3YTI4ZGNjNWM4ZjE4NGZiNzAyMGEwZWYiLCJ1c2VySWQiOiIzMTY2NjMwNjIifQ==</vt:lpwstr>
  </property>
</Properties>
</file>