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8EEF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eastAsia" w:ascii="仿宋_GB2312" w:hAnsi="仿宋_GB2312" w:eastAsia="仿宋_GB2312" w:cs="仿宋_GB2312"/>
          <w:b w:val="0"/>
          <w:bCs w:val="0"/>
          <w:color w:val="000000"/>
          <w:sz w:val="32"/>
          <w:szCs w:val="32"/>
          <w:lang w:val="en-US" w:eastAsia="zh-CN"/>
        </w:rPr>
      </w:pPr>
    </w:p>
    <w:p w14:paraId="053E665F">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方正小标宋简体" w:hAnsi="方正小标宋简体" w:eastAsia="方正小标宋简体" w:cs="方正小标宋简体"/>
          <w:sz w:val="44"/>
          <w:szCs w:val="44"/>
        </w:rPr>
      </w:pPr>
      <w:bookmarkStart w:id="0" w:name="OLE_LINK11"/>
      <w:r>
        <w:rPr>
          <w:rFonts w:hint="eastAsia" w:ascii="方正小标宋简体" w:hAnsi="方正小标宋简体" w:eastAsia="方正小标宋简体" w:cs="方正小标宋简体"/>
          <w:sz w:val="44"/>
          <w:szCs w:val="44"/>
        </w:rPr>
        <w:t>昌黎县阳光人寿保险股份有限公司昌黎支公司“3·17”</w:t>
      </w:r>
      <w:r>
        <w:rPr>
          <w:rFonts w:hint="eastAsia" w:ascii="方正小标宋简体" w:hAnsi="方正小标宋简体" w:eastAsia="方正小标宋简体" w:cs="方正小标宋简体"/>
          <w:sz w:val="44"/>
          <w:szCs w:val="44"/>
          <w:lang w:val="en-US" w:eastAsia="zh-CN"/>
        </w:rPr>
        <w:t>摔伤</w:t>
      </w:r>
      <w:r>
        <w:rPr>
          <w:rFonts w:hint="eastAsia" w:ascii="方正小标宋简体" w:hAnsi="方正小标宋简体" w:eastAsia="方正小标宋简体" w:cs="方正小标宋简体"/>
          <w:sz w:val="44"/>
          <w:szCs w:val="44"/>
        </w:rPr>
        <w:t>事故</w:t>
      </w:r>
      <w:bookmarkEnd w:id="0"/>
      <w:r>
        <w:rPr>
          <w:rFonts w:hint="eastAsia" w:ascii="方正小标宋简体" w:hAnsi="方正小标宋简体" w:eastAsia="方正小标宋简体" w:cs="方正小标宋简体"/>
          <w:sz w:val="44"/>
          <w:szCs w:val="44"/>
        </w:rPr>
        <w:t>调查报告</w:t>
      </w:r>
    </w:p>
    <w:p w14:paraId="4807CBF0">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p>
    <w:p w14:paraId="2E6CA43A">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10日，昌黎县应急管理局收到昌黎县人民政府转办《安全举报核查通知》，称秦皇岛昊旭建筑安装工程有限公司承包了昌黎县阳光人寿保险昌黎分公司营业部装修工程，2024年3月17日下午，举报人在昌黎县阳光人寿保险昌黎分公司营业部制作PVC线条槽板装修过程中从桌子上摔下来脚跟部受伤，当时由工地负责人郝某喜送到昌黎县人民医院，第二天转至秦皇岛市第二医院治疗，诊断为左脚根骨粉碎性骨折，住院半个月，花费医药费约2.5余万元”。</w:t>
      </w:r>
    </w:p>
    <w:p w14:paraId="1D86B3D0">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初步核查，2024年3月17日13时20分许，王某臣在为阳光人寿保险股份有限公司昌黎支公司营业厅制作PVC线条槽时，所踩的桌子突然侧翻，致使王某臣摔落，导致受伤。经诊断王某臣左根骨粉碎性骨折、左足距骨撕脱骨折，医药费约2.5万元。根据《生产安全事故报告和调查处理条例》第二条、第三条和《企业职工伤亡事故经济损失统计标准》（GB/T6712-1986）2.1.1的规定，初步认定本次事故属于一般生产安全事故。</w:t>
      </w:r>
    </w:p>
    <w:p w14:paraId="06FFE6F6">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日，昌黎县人民政府成立了由县应急管理局、县公安局、县住房和城乡建设局、县卫生健康局、县总工会、昌黎镇人民政府等相关单位组成的“昌黎县阳光人寿保险股份有限公司昌黎支公司“3·17”一般高处坠落事故调查组（</w:t>
      </w:r>
      <w:r>
        <w:rPr>
          <w:rFonts w:hint="eastAsia" w:ascii="仿宋_GB2312" w:hAnsi="仿宋_GB2312" w:eastAsia="仿宋_GB2312" w:cs="仿宋_GB2312"/>
          <w:sz w:val="32"/>
          <w:szCs w:val="32"/>
          <w:lang w:val="en-US" w:eastAsia="zh-TW"/>
        </w:rPr>
        <w:t>以下简称事故调查组</w:t>
      </w:r>
      <w:r>
        <w:rPr>
          <w:rFonts w:hint="eastAsia" w:ascii="仿宋_GB2312" w:hAnsi="仿宋_GB2312" w:eastAsia="仿宋_GB2312" w:cs="仿宋_GB2312"/>
          <w:sz w:val="32"/>
          <w:szCs w:val="32"/>
          <w:lang w:val="en-US" w:eastAsia="zh-CN"/>
        </w:rPr>
        <w:t>）”，组长由县委常委、县政府常务副县长担任，对此次事故开展全面调查。</w:t>
      </w:r>
    </w:p>
    <w:p w14:paraId="7B3D9921">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和“科学严谨、依法依规、实事求是、注重实效”的原则，通过现场勘查、调查取证和综合分析，查明了事故发生的经过、原因、人员伤亡和直接经济损失情况，认定了事故的性质和责任，提出了有关责任单位和责任人员的处理建议。同时针对事故原因及暴露出来的突出问题，提出了事故防范措施建议。</w:t>
      </w:r>
    </w:p>
    <w:p w14:paraId="654192C7">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w:t>
      </w:r>
      <w:bookmarkStart w:id="1" w:name="OLE_LINK10"/>
      <w:r>
        <w:rPr>
          <w:rFonts w:hint="eastAsia" w:ascii="仿宋_GB2312" w:hAnsi="仿宋_GB2312" w:eastAsia="仿宋_GB2312" w:cs="仿宋_GB2312"/>
          <w:sz w:val="32"/>
          <w:szCs w:val="32"/>
          <w:lang w:val="en-US" w:eastAsia="zh-CN"/>
        </w:rPr>
        <w:t>在</w:t>
      </w:r>
      <w:bookmarkStart w:id="2" w:name="OLE_LINK3"/>
      <w:r>
        <w:rPr>
          <w:rFonts w:hint="eastAsia" w:ascii="仿宋_GB2312" w:hAnsi="仿宋_GB2312" w:eastAsia="仿宋_GB2312" w:cs="仿宋_GB2312"/>
          <w:sz w:val="32"/>
          <w:szCs w:val="32"/>
          <w:lang w:val="en-US" w:eastAsia="zh-CN"/>
        </w:rPr>
        <w:t>装修施工时因现场施工人员安全意识淡薄，现场管理不力等原因导致的摔伤事故</w:t>
      </w:r>
      <w:bookmarkEnd w:id="1"/>
      <w:bookmarkEnd w:id="2"/>
      <w:r>
        <w:rPr>
          <w:rFonts w:hint="eastAsia" w:ascii="仿宋_GB2312" w:hAnsi="仿宋_GB2312" w:eastAsia="仿宋_GB2312" w:cs="仿宋_GB2312"/>
          <w:sz w:val="32"/>
          <w:szCs w:val="32"/>
          <w:lang w:val="en-US" w:eastAsia="zh-CN"/>
        </w:rPr>
        <w:t>。</w:t>
      </w:r>
    </w:p>
    <w:p w14:paraId="25FEE82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一、事故基本情况</w:t>
      </w:r>
    </w:p>
    <w:p w14:paraId="7E6E84A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（一）事故发生单位情况</w:t>
      </w:r>
    </w:p>
    <w:p w14:paraId="2F7C59FF">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阳光人寿保险股份有限公司秦皇岛中心支公司（以下简称阳光保险秦皇岛支公司）</w:t>
      </w:r>
      <w:r>
        <w:rPr>
          <w:rFonts w:hint="eastAsia" w:cs="Times New Roman"/>
          <w:b/>
          <w:bCs/>
          <w:lang w:val="en-US" w:eastAsia="zh-CN"/>
        </w:rPr>
        <w:t>，</w:t>
      </w:r>
      <w:r>
        <w:rPr>
          <w:rFonts w:hint="eastAsia" w:ascii="仿宋_GB2312" w:hAnsi="仿宋_GB2312" w:eastAsia="仿宋_GB2312" w:cs="仿宋_GB2312"/>
          <w:kern w:val="2"/>
          <w:sz w:val="32"/>
          <w:szCs w:val="32"/>
          <w:lang w:val="en-US" w:eastAsia="zh-CN" w:bidi="ar-SA"/>
        </w:rPr>
        <w:t>成立于2010年，统一社会信用代码9113030056617523XM，类型：其他股份有限公司分公司（非上市），地址：河北秦皇岛市海港区燕山大街188号燕山商务中心9层，法定代表人：赵某某，经营范围：人寿保险、健康保险、意外伤害保险等各类人员保险业务。本次事故中装修项目的发包方。项目主要负责人员为阳光保险秦皇岛支公司运营支持部经理</w:t>
      </w:r>
      <w:r>
        <w:rPr>
          <w:rFonts w:hint="eastAsia" w:ascii="仿宋" w:hAnsi="仿宋" w:eastAsia="仿宋" w:cs="仿宋"/>
          <w:szCs w:val="21"/>
          <w:u w:val="none"/>
          <w:lang w:val="en-US" w:eastAsia="zh-CN"/>
        </w:rPr>
        <w:t>张铖美</w:t>
      </w:r>
      <w:r>
        <w:rPr>
          <w:rFonts w:hint="eastAsia" w:ascii="仿宋" w:hAnsi="仿宋" w:cs="仿宋"/>
          <w:szCs w:val="21"/>
          <w:u w:val="none"/>
          <w:lang w:val="en-US" w:eastAsia="zh-CN"/>
        </w:rPr>
        <w:t>。</w:t>
      </w:r>
    </w:p>
    <w:p w14:paraId="308FAE1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（二）工程项目概况</w:t>
      </w:r>
    </w:p>
    <w:p w14:paraId="18BAFDF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本次项目为阳光人寿保险股份有限公司昌黎支公司（以下简称阳光保险昌黎支公司）一、二楼营业厅加装插座和安装二楼顶部投影仪。事发地点为二楼营业厅，项目施工由</w:t>
      </w:r>
      <w:r>
        <w:rPr>
          <w:rFonts w:hint="eastAsia" w:ascii="仿宋_GB2312" w:hAnsi="仿宋_GB2312" w:eastAsia="仿宋_GB2312" w:cs="仿宋_GB2312"/>
          <w:sz w:val="32"/>
          <w:szCs w:val="32"/>
          <w:lang w:val="en-US" w:eastAsia="zh-CN"/>
        </w:rPr>
        <w:t>王某臣一人负责。</w:t>
      </w:r>
    </w:p>
    <w:p w14:paraId="48E8634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（三）合同签订情况</w:t>
      </w:r>
    </w:p>
    <w:p w14:paraId="66BA3F7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工程项目内容为阳光保险秦皇岛支公司与梁某治口头约定，双方未签订承包合同和专门的安全管理协议。</w:t>
      </w:r>
    </w:p>
    <w:p w14:paraId="0B28B0C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（四）事故经过</w:t>
      </w:r>
    </w:p>
    <w:p w14:paraId="08E0406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2024年3月15日，阳光保险秦皇岛支公司联系梁某治，需要加装部分插座和安装投影仪，梁某治承接了该项目施工工程。2024年3月16日晚上，梁某治电话联系郝某喜，让其雇佣一名工人去阳光保险昌黎支公司营</w:t>
      </w:r>
      <w:bookmarkStart w:id="11" w:name="_GoBack"/>
      <w:bookmarkEnd w:id="11"/>
      <w:r>
        <w:rPr>
          <w:rFonts w:hint="eastAsia" w:ascii="仿宋_GB2312" w:hAnsi="仿宋_GB2312" w:eastAsia="仿宋_GB2312" w:cs="仿宋_GB2312"/>
          <w:sz w:val="32"/>
          <w:szCs w:val="32"/>
          <w:lang w:val="en-US" w:eastAsia="zh-CN"/>
        </w:rPr>
        <w:t>业厅加装插座和安装顶部投影仪。郝某喜便联系王某臣负责具体施工。</w:t>
      </w:r>
    </w:p>
    <w:p w14:paraId="3720D24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17日早上7时，王某臣来到阳光保险昌黎支公司营业厅开始施工，中午12时许，梁某治来到施工现场安排王某臣加装电视、电脑、走廊插座以及二楼的空调插座和投影仪及插座，由于现场没有用来安装高处插座和投影仪的登高工具，梁某治便带王某臣购买来了“人”字梯，之后梁某治就离开了施工现场，由王某臣继续施工。13时20分许，王某臣踩在二楼营业厅西侧办公桌上制作PVC线条槽时，所踩的桌子突然侧翻，王某臣从办公桌上掉落到地上，感觉左脚疼痛，不能正常走动，便电话告知了郝某喜，郝某喜赶到后将其送往医院救治。</w:t>
      </w:r>
    </w:p>
    <w:p w14:paraId="23D6514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（五）事故场地基本情况</w:t>
      </w:r>
    </w:p>
    <w:p w14:paraId="142FEE7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事故现场位于昌黎县阳光人寿保险股份有限公司昌黎支公司二楼营业厅（以下简称阳光保险昌黎支公司）。事故现场附近有办公桌5张，办公椅8把，人字梯1副。办公桌桌面为可下翻结构，西南侧办公桌呈下翻状态</w:t>
      </w:r>
      <w:r>
        <w:rPr>
          <w:rFonts w:hint="eastAsia" w:ascii="仿宋_GB2312" w:hAnsi="仿宋_GB2312" w:eastAsia="仿宋_GB2312" w:cs="仿宋_GB2312"/>
          <w:sz w:val="32"/>
          <w:szCs w:val="32"/>
          <w:lang w:val="en-US" w:eastAsia="zh-CN"/>
        </w:rPr>
        <w:t>（图1）</w:t>
      </w:r>
      <w:r>
        <w:rPr>
          <w:rFonts w:hint="eastAsia" w:ascii="仿宋_GB2312" w:hAnsi="仿宋_GB2312" w:eastAsia="仿宋_GB2312" w:cs="仿宋_GB2312"/>
          <w:kern w:val="2"/>
          <w:sz w:val="32"/>
          <w:szCs w:val="32"/>
          <w:lang w:val="en-US" w:eastAsia="zh-CN" w:bidi="ar-SA"/>
        </w:rPr>
        <w:t>。</w:t>
      </w:r>
    </w:p>
    <w:p w14:paraId="25D654EC">
      <w:pPr>
        <w:pStyle w:val="2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5069205" cy="3114040"/>
            <wp:effectExtent l="0" t="0" r="17145" b="10160"/>
            <wp:docPr id="1" name="图片 1" descr="4a65f35c5ae6d7bfa2dd9d0254991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65f35c5ae6d7bfa2dd9d0254991c4"/>
                    <pic:cNvPicPr>
                      <a:picLocks noChangeAspect="1"/>
                    </pic:cNvPicPr>
                  </pic:nvPicPr>
                  <pic:blipFill>
                    <a:blip r:embed="rId9"/>
                    <a:stretch>
                      <a:fillRect/>
                    </a:stretch>
                  </pic:blipFill>
                  <pic:spPr>
                    <a:xfrm>
                      <a:off x="0" y="0"/>
                      <a:ext cx="5069205" cy="3114040"/>
                    </a:xfrm>
                    <a:prstGeom prst="rect">
                      <a:avLst/>
                    </a:prstGeom>
                  </pic:spPr>
                </pic:pic>
              </a:graphicData>
            </a:graphic>
          </wp:inline>
        </w:drawing>
      </w:r>
    </w:p>
    <w:p w14:paraId="705C03D0">
      <w:pPr>
        <w:pStyle w:val="22"/>
        <w:keepNext w:val="0"/>
        <w:keepLines w:val="0"/>
        <w:pageBreakBefore w:val="0"/>
        <w:widowControl w:val="0"/>
        <w:kinsoku/>
        <w:wordWrap/>
        <w:overflowPunct/>
        <w:topLinePunct w:val="0"/>
        <w:autoSpaceDE/>
        <w:autoSpaceDN/>
        <w:bidi w:val="0"/>
        <w:adjustRightInd/>
        <w:snapToGrid/>
        <w:spacing w:line="240" w:lineRule="auto"/>
        <w:ind w:firstLine="3840" w:firstLineChars="16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图1 事故现场  </w:t>
      </w:r>
    </w:p>
    <w:p w14:paraId="0CE9BD5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（六）事故相关人员基本情况</w:t>
      </w:r>
    </w:p>
    <w:p w14:paraId="4A668F15">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1.王某臣，男，汉族，49岁，装修项目施工人员，家庭住址：河北省秦皇岛市昌黎县葛条港乡西沙河村，事故中受伤人员，经治疗，已痊愈出院。</w:t>
      </w:r>
    </w:p>
    <w:p w14:paraId="14B426D3">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2.梁某治，男，汉族，36岁，装修项目承包人，家庭住址：河北省秦皇岛市开发区花苑新居，加装插座等项目负责人。</w:t>
      </w:r>
    </w:p>
    <w:p w14:paraId="1E110328">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3.张某美，女，汉族，37岁，家庭住址：河北秦皇岛市海港区建树里小区，阳光保险秦皇岛支公司运营支持部经理，主要负责本次装修项目发包和验收工作。</w:t>
      </w:r>
    </w:p>
    <w:p w14:paraId="4DA93F06">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（七）人员伤亡及经济损失情况</w:t>
      </w:r>
    </w:p>
    <w:p w14:paraId="16AC4EC3">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事故造成王某臣受伤。经秦皇岛市第二医院诊断为</w:t>
      </w:r>
      <w:bookmarkStart w:id="3" w:name="OLE_LINK2"/>
      <w:r>
        <w:rPr>
          <w:rFonts w:hint="eastAsia" w:ascii="仿宋_GB2312" w:hAnsi="仿宋_GB2312" w:eastAsia="仿宋_GB2312" w:cs="仿宋_GB2312"/>
          <w:sz w:val="32"/>
          <w:szCs w:val="32"/>
          <w:lang w:val="en-US" w:eastAsia="zh-CN"/>
        </w:rPr>
        <w:t>左根骨粉碎性骨折</w:t>
      </w:r>
      <w:bookmarkEnd w:id="3"/>
      <w:r>
        <w:rPr>
          <w:rFonts w:hint="eastAsia" w:ascii="仿宋_GB2312" w:hAnsi="仿宋_GB2312" w:eastAsia="仿宋_GB2312" w:cs="仿宋_GB2312"/>
          <w:sz w:val="32"/>
          <w:szCs w:val="32"/>
          <w:lang w:val="en-US" w:eastAsia="zh-CN"/>
        </w:rPr>
        <w:t>、左侧距骨骨折。依据</w:t>
      </w:r>
      <w:bookmarkStart w:id="4" w:name="OLE_LINK7"/>
      <w:r>
        <w:rPr>
          <w:rFonts w:hint="eastAsia" w:ascii="仿宋_GB2312" w:hAnsi="仿宋_GB2312" w:eastAsia="仿宋_GB2312" w:cs="仿宋_GB2312"/>
          <w:sz w:val="32"/>
          <w:szCs w:val="32"/>
          <w:lang w:val="en-US" w:eastAsia="zh-CN"/>
        </w:rPr>
        <w:t>《人体损伤程度鉴定标准》</w:t>
      </w:r>
      <w:bookmarkEnd w:id="4"/>
      <w:bookmarkStart w:id="5" w:name="OLE_LINK4"/>
      <w:r>
        <w:rPr>
          <w:rFonts w:hint="eastAsia" w:ascii="仿宋_GB2312" w:hAnsi="仿宋_GB2312" w:eastAsia="仿宋_GB2312" w:cs="仿宋_GB2312"/>
          <w:sz w:val="32"/>
          <w:szCs w:val="32"/>
          <w:lang w:val="en-US" w:eastAsia="zh-CN"/>
        </w:rPr>
        <w:t>5.9.4 k)</w:t>
      </w:r>
      <w:bookmarkEnd w:id="5"/>
      <w:r>
        <w:rPr>
          <w:rStyle w:val="21"/>
          <w:rFonts w:hint="eastAsia" w:ascii="仿宋_GB2312" w:hAnsi="仿宋_GB2312" w:eastAsia="仿宋_GB2312" w:cs="仿宋_GB2312"/>
          <w:sz w:val="32"/>
          <w:szCs w:val="32"/>
          <w:lang w:val="en-US" w:eastAsia="zh-CN"/>
        </w:rPr>
        <w:t>[</w:t>
      </w:r>
      <w:r>
        <w:rPr>
          <w:rStyle w:val="21"/>
          <w:rFonts w:hint="eastAsia" w:ascii="仿宋_GB2312" w:hAnsi="仿宋_GB2312" w:eastAsia="仿宋_GB2312" w:cs="仿宋_GB2312"/>
          <w:sz w:val="32"/>
          <w:szCs w:val="32"/>
          <w:lang w:val="en-US" w:eastAsia="zh-CN"/>
        </w:rPr>
        <w:footnoteReference w:id="0"/>
      </w:r>
      <w:r>
        <w:rPr>
          <w:rStyle w:val="2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，受伤程度为轻伤，直接经济损失约2.5万元。</w:t>
      </w:r>
    </w:p>
    <w:p w14:paraId="4D0A0B1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二、事故应急处置及评估情况</w:t>
      </w:r>
    </w:p>
    <w:p w14:paraId="27390C4B">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（一）事故信息接报情况</w:t>
      </w:r>
    </w:p>
    <w:p w14:paraId="63BE0A3D">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事故发生后，14点40分许</w:t>
      </w:r>
      <w:r>
        <w:rPr>
          <w:rFonts w:hint="eastAsia" w:ascii="仿宋_GB2312" w:hAnsi="仿宋_GB2312" w:eastAsia="仿宋_GB2312" w:cs="仿宋_GB2312"/>
          <w:sz w:val="32"/>
          <w:szCs w:val="32"/>
          <w:lang w:val="en-US" w:eastAsia="zh-CN"/>
        </w:rPr>
        <w:t>王某臣</w:t>
      </w:r>
      <w:r>
        <w:rPr>
          <w:rFonts w:hint="default" w:ascii="仿宋_GB2312" w:hAnsi="仿宋_GB2312" w:eastAsia="仿宋_GB2312" w:cs="仿宋_GB2312"/>
          <w:sz w:val="32"/>
          <w:szCs w:val="32"/>
          <w:lang w:val="en-US" w:eastAsia="zh-CN"/>
        </w:rPr>
        <w:t>电话通知了</w:t>
      </w:r>
      <w:r>
        <w:rPr>
          <w:rFonts w:hint="eastAsia" w:ascii="仿宋_GB2312" w:hAnsi="仿宋_GB2312" w:eastAsia="仿宋_GB2312" w:cs="仿宋_GB2312"/>
          <w:sz w:val="32"/>
          <w:szCs w:val="32"/>
          <w:lang w:val="en-US" w:eastAsia="zh-CN"/>
        </w:rPr>
        <w:t>郝某喜，郝某喜15时许将王某臣受伤情况电话通知了梁某治，梁某治在得知该起事故发生后，未依据《生产安全事故报告和调查处理条例》有关规定向县级以上人民政府安全生产监督管理部门和负有安全生产监督管理职责的有关部门报告事故发生情况，涉嫌瞒报。</w:t>
      </w:r>
    </w:p>
    <w:p w14:paraId="3E660E9B">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（二）事故救援及处置情况</w:t>
      </w:r>
    </w:p>
    <w:p w14:paraId="026952E1">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14点40分许王某臣电话通知了郝某喜，郝某喜于14时51分许到达现场，将伤者王某臣送至昌黎县人民医院进行救治。经昌黎县人民医院诊断王某臣左根骨粉碎性骨折、左侧距骨骨折，之后便转至秦皇岛第二医院进行住院医治。</w:t>
      </w:r>
    </w:p>
    <w:p w14:paraId="12258FA2">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（三）事故救治和善后情况</w:t>
      </w:r>
    </w:p>
    <w:p w14:paraId="24696382">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王某臣于2024年3月18日入住秦皇岛第二医院进行治疗，住院半个月，共计花费医疗费用2.5万元。王某臣现已治愈出院，治疗期间医疗费用由王某臣自行垫付。</w:t>
      </w:r>
    </w:p>
    <w:p w14:paraId="661C07B2">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（四）事故应急处置评估情况</w:t>
      </w:r>
    </w:p>
    <w:p w14:paraId="7F67E355">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事故发生后，现场施工人员反应迅速，及时采取相应应急处置措施，在事故应急处置中无衍生事故，未造成社会不良影响。经评估，此次事故应急处置得当，应急措施到位，应急响应及时。</w:t>
      </w:r>
    </w:p>
    <w:p w14:paraId="02EB2B0D">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三、事故原因及性质</w:t>
      </w:r>
    </w:p>
    <w:p w14:paraId="43ACDA55">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（一）直接原因</w:t>
      </w:r>
    </w:p>
    <w:p w14:paraId="51D39637">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某臣，现场作业人员，未取得电工作业操作资格。安全意识淡薄，未按负责人要求使用“人”字梯进行作业。对办公桌的结构、状态未进行安全确认便擅自踩踏办公桌进行作业，且在两张办公桌上来回移动，致使办公桌受力不均衡下翻，摔落至地面。</w:t>
      </w:r>
    </w:p>
    <w:p w14:paraId="65A860AF">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（二）间接原因</w:t>
      </w:r>
    </w:p>
    <w:p w14:paraId="33E9A057">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1.梁某治作为项目负责人，雇用未取得电工操作资格的人员上岗作业，未保证王某臣具备必要的安全知识和安全操作规程。</w:t>
      </w:r>
    </w:p>
    <w:p w14:paraId="1F56FEEA">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2.阳光保险秦皇岛支公司，装修项目发包方，未与承包方梁某治签订承包合同和专门的安全生产管理协议，未对安全生产工作统一协调、管理和进行定期安全检查。</w:t>
      </w:r>
    </w:p>
    <w:p w14:paraId="1BC45225">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（三）事故性质</w:t>
      </w:r>
    </w:p>
    <w:p w14:paraId="705EB701">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本起事故未造成人员死亡和重伤，且本次事故直接经济损失不足100万元（2.5万元），属于造成后果轻微的一般生产安全事故，其后果不具备按一般生产安全事故处理的条件，属于摔伤事故。</w:t>
      </w:r>
    </w:p>
    <w:p w14:paraId="57B97CE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四、对事故有关责任人员处理建议</w:t>
      </w:r>
    </w:p>
    <w:p w14:paraId="3B2016A3">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（一）对事故有关责任人员处理建议（2人）</w:t>
      </w:r>
    </w:p>
    <w:p w14:paraId="27278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1.梁某治，装修施工项目负责人，雇用未取得特种作业操作资格的人员上岗作业，</w:t>
      </w:r>
      <w:bookmarkStart w:id="6" w:name="OLE_LINK1"/>
      <w:r>
        <w:rPr>
          <w:rFonts w:hint="eastAsia" w:ascii="仿宋_GB2312" w:hAnsi="仿宋_GB2312" w:eastAsia="仿宋_GB2312" w:cs="仿宋_GB2312"/>
          <w:sz w:val="32"/>
          <w:szCs w:val="32"/>
          <w:lang w:val="en-US" w:eastAsia="zh-CN"/>
        </w:rPr>
        <w:t>其行为违反了《中华人民共和国安全生产法》第三十条第一款</w:t>
      </w:r>
      <w:r>
        <w:rPr>
          <w:rStyle w:val="21"/>
          <w:rFonts w:hint="eastAsia" w:ascii="仿宋_GB2312" w:hAnsi="仿宋_GB2312" w:eastAsia="仿宋_GB2312" w:cs="仿宋_GB2312"/>
          <w:sz w:val="32"/>
          <w:szCs w:val="32"/>
          <w:lang w:val="en-US" w:eastAsia="zh-CN"/>
        </w:rPr>
        <w:t>[</w:t>
      </w:r>
      <w:r>
        <w:rPr>
          <w:rStyle w:val="21"/>
          <w:rFonts w:hint="eastAsia" w:ascii="仿宋_GB2312" w:hAnsi="仿宋_GB2312" w:eastAsia="仿宋_GB2312" w:cs="仿宋_GB2312"/>
          <w:sz w:val="32"/>
          <w:szCs w:val="32"/>
          <w:lang w:val="en-US" w:eastAsia="zh-CN"/>
        </w:rPr>
        <w:footnoteReference w:id="1"/>
      </w:r>
      <w:r>
        <w:rPr>
          <w:rStyle w:val="2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，建议由昌黎县应急管理局依据</w:t>
      </w:r>
      <w:bookmarkStart w:id="7" w:name="OLE_LINK6"/>
      <w:r>
        <w:rPr>
          <w:rFonts w:hint="eastAsia" w:ascii="仿宋_GB2312" w:hAnsi="仿宋_GB2312" w:eastAsia="仿宋_GB2312" w:cs="仿宋_GB2312"/>
          <w:sz w:val="32"/>
          <w:szCs w:val="32"/>
          <w:lang w:val="en-US" w:eastAsia="zh-CN"/>
        </w:rPr>
        <w:t>《中华人民共和国安全生产法》</w:t>
      </w:r>
      <w:bookmarkEnd w:id="7"/>
      <w:r>
        <w:rPr>
          <w:rFonts w:hint="eastAsia" w:ascii="仿宋_GB2312" w:hAnsi="仿宋_GB2312" w:eastAsia="仿宋_GB2312" w:cs="仿宋_GB2312"/>
          <w:sz w:val="32"/>
          <w:szCs w:val="32"/>
          <w:lang w:val="en-US" w:eastAsia="zh-CN"/>
        </w:rPr>
        <w:t>第九十七条第七项</w:t>
      </w:r>
      <w:r>
        <w:rPr>
          <w:rStyle w:val="21"/>
          <w:rFonts w:hint="eastAsia" w:ascii="仿宋_GB2312" w:hAnsi="仿宋_GB2312" w:eastAsia="仿宋_GB2312" w:cs="仿宋_GB2312"/>
          <w:sz w:val="32"/>
          <w:szCs w:val="32"/>
          <w:lang w:val="en-US" w:eastAsia="zh-CN"/>
        </w:rPr>
        <w:t>[</w:t>
      </w:r>
      <w:r>
        <w:rPr>
          <w:rStyle w:val="21"/>
          <w:rFonts w:hint="eastAsia" w:ascii="仿宋_GB2312" w:hAnsi="仿宋_GB2312" w:eastAsia="仿宋_GB2312" w:cs="仿宋_GB2312"/>
          <w:sz w:val="32"/>
          <w:szCs w:val="32"/>
          <w:lang w:val="en-US" w:eastAsia="zh-CN"/>
        </w:rPr>
        <w:footnoteReference w:id="2"/>
      </w:r>
      <w:r>
        <w:rPr>
          <w:rStyle w:val="2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给予行政处罚。</w:t>
      </w:r>
      <w:bookmarkEnd w:id="6"/>
      <w:r>
        <w:rPr>
          <w:rFonts w:hint="eastAsia" w:ascii="仿宋_GB2312" w:hAnsi="仿宋_GB2312" w:eastAsia="仿宋_GB2312" w:cs="仿宋_GB2312"/>
          <w:kern w:val="2"/>
          <w:sz w:val="32"/>
          <w:szCs w:val="32"/>
          <w:lang w:val="en-US" w:eastAsia="zh-CN" w:bidi="ar-SA"/>
        </w:rPr>
        <w:t>事故发生后，未依法将事故情况向县级以上人民政府安全生产监督管理部门和负有安全生产监督管理职责的有关部门报告，存在瞒报行为，其行为违反了《生产安全事故报告和调查处理条例》第九条第一款</w:t>
      </w:r>
      <w:r>
        <w:rPr>
          <w:rStyle w:val="21"/>
          <w:rFonts w:hint="eastAsia" w:ascii="仿宋_GB2312" w:hAnsi="仿宋_GB2312" w:eastAsia="仿宋_GB2312" w:cs="仿宋_GB2312"/>
          <w:kern w:val="2"/>
          <w:sz w:val="32"/>
          <w:szCs w:val="32"/>
          <w:lang w:val="en-US" w:eastAsia="zh-CN" w:bidi="ar-SA"/>
        </w:rPr>
        <w:t>[</w:t>
      </w:r>
      <w:r>
        <w:rPr>
          <w:rStyle w:val="21"/>
          <w:rFonts w:hint="eastAsia" w:ascii="仿宋_GB2312" w:hAnsi="仿宋_GB2312" w:eastAsia="仿宋_GB2312" w:cs="仿宋_GB2312"/>
          <w:kern w:val="2"/>
          <w:sz w:val="32"/>
          <w:szCs w:val="32"/>
          <w:lang w:val="en-US" w:eastAsia="zh-CN" w:bidi="ar-SA"/>
        </w:rPr>
        <w:footnoteReference w:id="3"/>
      </w:r>
      <w:r>
        <w:rPr>
          <w:rStyle w:val="21"/>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的规定，对此起事故瞒报行为负有责任，建议由昌黎县应急管理局依据《生产安全事故罚款处罚规定》第十一条第一项</w:t>
      </w:r>
      <w:r>
        <w:rPr>
          <w:rStyle w:val="21"/>
          <w:rFonts w:hint="eastAsia" w:ascii="仿宋_GB2312" w:hAnsi="仿宋_GB2312" w:eastAsia="仿宋_GB2312" w:cs="仿宋_GB2312"/>
          <w:kern w:val="2"/>
          <w:sz w:val="32"/>
          <w:szCs w:val="32"/>
          <w:lang w:val="en-US" w:eastAsia="zh-CN" w:bidi="ar-SA"/>
        </w:rPr>
        <w:t>[</w:t>
      </w:r>
      <w:r>
        <w:rPr>
          <w:rStyle w:val="21"/>
          <w:rFonts w:hint="eastAsia" w:ascii="仿宋_GB2312" w:hAnsi="仿宋_GB2312" w:eastAsia="仿宋_GB2312" w:cs="仿宋_GB2312"/>
          <w:kern w:val="2"/>
          <w:sz w:val="32"/>
          <w:szCs w:val="32"/>
          <w:lang w:val="en-US" w:eastAsia="zh-CN" w:bidi="ar-SA"/>
        </w:rPr>
        <w:footnoteReference w:id="4"/>
      </w:r>
      <w:r>
        <w:rPr>
          <w:rStyle w:val="21"/>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的规定给予行政处罚。</w:t>
      </w:r>
    </w:p>
    <w:p w14:paraId="608D1E38">
      <w:pPr>
        <w:pStyle w:val="22"/>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2.王某臣，在作业过程中未遵守安全操作规程，未服从负责人使用“人”字梯进行作业的要求，其行为违反《中华人民共和国安全生产法》第五十七条</w:t>
      </w:r>
      <w:r>
        <w:rPr>
          <w:rStyle w:val="21"/>
          <w:rFonts w:hint="eastAsia" w:ascii="仿宋_GB2312" w:hAnsi="仿宋_GB2312" w:eastAsia="仿宋_GB2312" w:cs="仿宋_GB2312"/>
          <w:sz w:val="32"/>
          <w:szCs w:val="32"/>
          <w:lang w:val="en-US" w:eastAsia="zh-CN"/>
        </w:rPr>
        <w:t>[</w:t>
      </w:r>
      <w:r>
        <w:rPr>
          <w:rStyle w:val="21"/>
          <w:rFonts w:hint="eastAsia" w:ascii="仿宋_GB2312" w:hAnsi="仿宋_GB2312" w:eastAsia="仿宋_GB2312" w:cs="仿宋_GB2312"/>
          <w:sz w:val="32"/>
          <w:szCs w:val="32"/>
          <w:lang w:val="en-US" w:eastAsia="zh-CN"/>
        </w:rPr>
        <w:footnoteReference w:id="5"/>
      </w:r>
      <w:r>
        <w:rPr>
          <w:rStyle w:val="2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，对事故负有主要责任，建议昌黎县应急管理局依据</w:t>
      </w:r>
      <w:bookmarkStart w:id="8" w:name="OLE_LINK9"/>
      <w:r>
        <w:rPr>
          <w:rFonts w:hint="eastAsia" w:ascii="仿宋_GB2312" w:hAnsi="仿宋_GB2312" w:eastAsia="仿宋_GB2312" w:cs="仿宋_GB2312"/>
          <w:sz w:val="32"/>
          <w:szCs w:val="32"/>
          <w:lang w:val="en-US" w:eastAsia="zh-CN"/>
        </w:rPr>
        <w:t>《</w:t>
      </w:r>
      <w:bookmarkStart w:id="9" w:name="OLE_LINK8"/>
      <w:r>
        <w:rPr>
          <w:rFonts w:hint="eastAsia" w:ascii="仿宋_GB2312" w:hAnsi="仿宋_GB2312" w:eastAsia="仿宋_GB2312" w:cs="仿宋_GB2312"/>
          <w:sz w:val="32"/>
          <w:szCs w:val="32"/>
          <w:lang w:val="en-US" w:eastAsia="zh-CN"/>
        </w:rPr>
        <w:t>安全生产违法行为行政处罚办法</w:t>
      </w:r>
      <w:bookmarkEnd w:id="9"/>
      <w:r>
        <w:rPr>
          <w:rFonts w:hint="eastAsia" w:ascii="仿宋_GB2312" w:hAnsi="仿宋_GB2312" w:eastAsia="仿宋_GB2312" w:cs="仿宋_GB2312"/>
          <w:sz w:val="32"/>
          <w:szCs w:val="32"/>
          <w:lang w:val="en-US" w:eastAsia="zh-CN"/>
        </w:rPr>
        <w:t>》</w:t>
      </w:r>
      <w:bookmarkEnd w:id="8"/>
      <w:r>
        <w:rPr>
          <w:rFonts w:hint="eastAsia" w:ascii="仿宋_GB2312" w:hAnsi="仿宋_GB2312" w:eastAsia="仿宋_GB2312" w:cs="仿宋_GB2312"/>
          <w:sz w:val="32"/>
          <w:szCs w:val="32"/>
          <w:lang w:val="en-US" w:eastAsia="zh-CN"/>
        </w:rPr>
        <w:t>第四十五条第一项</w:t>
      </w:r>
      <w:r>
        <w:rPr>
          <w:rStyle w:val="21"/>
          <w:rFonts w:hint="eastAsia" w:ascii="仿宋_GB2312" w:hAnsi="仿宋_GB2312" w:eastAsia="仿宋_GB2312" w:cs="仿宋_GB2312"/>
          <w:sz w:val="32"/>
          <w:szCs w:val="32"/>
          <w:lang w:val="en-US" w:eastAsia="zh-CN"/>
        </w:rPr>
        <w:t>[</w:t>
      </w:r>
      <w:r>
        <w:rPr>
          <w:rStyle w:val="21"/>
          <w:rFonts w:hint="eastAsia" w:ascii="仿宋_GB2312" w:hAnsi="仿宋_GB2312" w:eastAsia="仿宋_GB2312" w:cs="仿宋_GB2312"/>
          <w:sz w:val="32"/>
          <w:szCs w:val="32"/>
          <w:lang w:val="en-US" w:eastAsia="zh-CN"/>
        </w:rPr>
        <w:footnoteReference w:id="6"/>
      </w:r>
      <w:r>
        <w:rPr>
          <w:rStyle w:val="2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给予行政处罚。</w:t>
      </w:r>
    </w:p>
    <w:p w14:paraId="0D10A818">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楷体" w:hAnsi="楷体" w:eastAsia="楷体" w:cs="楷体"/>
          <w:kern w:val="2"/>
          <w:sz w:val="32"/>
          <w:szCs w:val="24"/>
          <w:lang w:val="en-US" w:eastAsia="zh-CN" w:bidi="ar-SA"/>
        </w:rPr>
      </w:pPr>
      <w:r>
        <w:rPr>
          <w:rFonts w:hint="default" w:ascii="楷体" w:hAnsi="楷体" w:eastAsia="楷体" w:cs="楷体"/>
          <w:kern w:val="2"/>
          <w:sz w:val="32"/>
          <w:szCs w:val="24"/>
          <w:lang w:val="en-US" w:eastAsia="zh-CN" w:bidi="ar-SA"/>
        </w:rPr>
        <w:t>（</w:t>
      </w:r>
      <w:r>
        <w:rPr>
          <w:rFonts w:hint="eastAsia" w:ascii="楷体" w:hAnsi="楷体" w:eastAsia="楷体" w:cs="楷体"/>
          <w:kern w:val="2"/>
          <w:sz w:val="32"/>
          <w:szCs w:val="24"/>
          <w:lang w:val="en-US" w:eastAsia="zh-CN" w:bidi="ar-SA"/>
        </w:rPr>
        <w:t>二</w:t>
      </w:r>
      <w:r>
        <w:rPr>
          <w:rFonts w:hint="default" w:ascii="楷体" w:hAnsi="楷体" w:eastAsia="楷体" w:cs="楷体"/>
          <w:kern w:val="2"/>
          <w:sz w:val="32"/>
          <w:szCs w:val="24"/>
          <w:lang w:val="en-US" w:eastAsia="zh-CN" w:bidi="ar-SA"/>
        </w:rPr>
        <w:t>）对事故有关单位的行政处罚</w:t>
      </w:r>
    </w:p>
    <w:p w14:paraId="6FA0E72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阳光保险秦皇岛支公司，未与梁某治签订承包合同和专门的安全生产管理协议，未对安全生产工作统一协调、管理和进行定期安全检查。其行为违反《中华人民共和国安全生产法》第四十九条</w:t>
      </w:r>
      <w:r>
        <w:rPr>
          <w:rStyle w:val="21"/>
          <w:rFonts w:hint="eastAsia" w:ascii="仿宋_GB2312" w:hAnsi="仿宋_GB2312" w:eastAsia="仿宋_GB2312" w:cs="仿宋_GB2312"/>
          <w:kern w:val="2"/>
          <w:sz w:val="32"/>
          <w:szCs w:val="32"/>
          <w:lang w:val="en-US" w:eastAsia="zh-CN" w:bidi="ar-SA"/>
        </w:rPr>
        <w:t>[</w:t>
      </w:r>
      <w:r>
        <w:rPr>
          <w:rStyle w:val="21"/>
          <w:rFonts w:hint="eastAsia" w:ascii="仿宋_GB2312" w:hAnsi="仿宋_GB2312" w:eastAsia="仿宋_GB2312" w:cs="仿宋_GB2312"/>
          <w:kern w:val="2"/>
          <w:sz w:val="32"/>
          <w:szCs w:val="32"/>
          <w:lang w:val="en-US" w:eastAsia="zh-CN" w:bidi="ar-SA"/>
        </w:rPr>
        <w:footnoteReference w:id="7"/>
      </w:r>
      <w:r>
        <w:rPr>
          <w:rStyle w:val="21"/>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，建议由昌黎县应急管理局依据《中华人民共和国安全生产法》第一百零三条第二款</w:t>
      </w:r>
      <w:r>
        <w:rPr>
          <w:rStyle w:val="21"/>
          <w:rFonts w:hint="eastAsia" w:ascii="仿宋_GB2312" w:hAnsi="仿宋_GB2312" w:eastAsia="仿宋_GB2312" w:cs="仿宋_GB2312"/>
          <w:kern w:val="2"/>
          <w:sz w:val="32"/>
          <w:szCs w:val="32"/>
          <w:lang w:val="en-US" w:eastAsia="zh-CN" w:bidi="ar-SA"/>
        </w:rPr>
        <w:t>[</w:t>
      </w:r>
      <w:r>
        <w:rPr>
          <w:rStyle w:val="21"/>
          <w:rFonts w:hint="eastAsia" w:ascii="仿宋_GB2312" w:hAnsi="仿宋_GB2312" w:eastAsia="仿宋_GB2312" w:cs="仿宋_GB2312"/>
          <w:kern w:val="2"/>
          <w:sz w:val="32"/>
          <w:szCs w:val="32"/>
          <w:lang w:val="en-US" w:eastAsia="zh-CN" w:bidi="ar-SA"/>
        </w:rPr>
        <w:footnoteReference w:id="8"/>
      </w:r>
      <w:r>
        <w:rPr>
          <w:rStyle w:val="21"/>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给予行政处罚。</w:t>
      </w:r>
    </w:p>
    <w:p w14:paraId="15C37C0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五、</w:t>
      </w:r>
      <w:bookmarkStart w:id="10" w:name="OLE_LINK5"/>
      <w:r>
        <w:rPr>
          <w:rFonts w:hint="eastAsia" w:ascii="黑体" w:hAnsi="黑体" w:eastAsia="黑体" w:cs="黑体"/>
          <w:sz w:val="32"/>
          <w:szCs w:val="24"/>
          <w:lang w:val="en-US" w:eastAsia="zh-CN"/>
        </w:rPr>
        <w:t>事故防范和整改措施</w:t>
      </w:r>
      <w:bookmarkEnd w:id="10"/>
    </w:p>
    <w:p w14:paraId="2E8B1F95">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（一）严格落实主体责任。</w:t>
      </w:r>
      <w:r>
        <w:rPr>
          <w:rFonts w:hint="eastAsia" w:ascii="仿宋_GB2312" w:hAnsi="仿宋_GB2312" w:eastAsia="仿宋_GB2312" w:cs="仿宋_GB2312"/>
          <w:sz w:val="32"/>
          <w:szCs w:val="32"/>
          <w:lang w:val="en-US" w:eastAsia="zh-CN"/>
        </w:rPr>
        <w:t>装修项目承接方要深刻吸取事故教训,分析事故原因,落实管控措施,从源头防范类似事故</w:t>
      </w:r>
      <w:r>
        <w:rPr>
          <w:rFonts w:hint="eastAsia" w:ascii="仿宋_GB2312" w:hAnsi="仿宋_GB2312" w:eastAsia="仿宋_GB2312" w:cs="仿宋_GB2312"/>
          <w:strike/>
          <w:dstrike w:val="0"/>
          <w:sz w:val="32"/>
          <w:szCs w:val="32"/>
          <w:lang w:val="en-US" w:eastAsia="zh-CN"/>
        </w:rPr>
        <w:t>的</w:t>
      </w:r>
      <w:r>
        <w:rPr>
          <w:rFonts w:hint="eastAsia" w:ascii="仿宋_GB2312" w:hAnsi="仿宋_GB2312" w:eastAsia="仿宋_GB2312" w:cs="仿宋_GB2312"/>
          <w:sz w:val="32"/>
          <w:szCs w:val="32"/>
          <w:lang w:val="en-US" w:eastAsia="zh-CN"/>
        </w:rPr>
        <w:t>再次发生。要依据国家有关法律法规、国家和行业标准，制定符合实际的安全生产规章制度和安全操作规程。加强作业现场隐患排查，和作业过程的安全检查、监管,及时发现并消除安全隐患,堵塞事故漏洞。</w:t>
      </w:r>
    </w:p>
    <w:p w14:paraId="350C394B">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（二）自觉服从管理。</w:t>
      </w:r>
      <w:r>
        <w:rPr>
          <w:rFonts w:hint="eastAsia" w:ascii="仿宋_GB2312" w:hAnsi="仿宋_GB2312" w:eastAsia="仿宋_GB2312" w:cs="仿宋_GB2312"/>
          <w:sz w:val="32"/>
          <w:szCs w:val="32"/>
          <w:lang w:val="en-US" w:eastAsia="zh-CN"/>
        </w:rPr>
        <w:t>施工人员增强安全意识，具备基本的安全常识，在作业过程中，严格遵守操作规程，服从管理，正确使用劳动防护用品和施工设备。掌握本岗位所需的安全生产知识，坚决杜绝无特种作业资格证上岗作业的问题。</w:t>
      </w:r>
    </w:p>
    <w:p w14:paraId="43C4FC7B">
      <w:pPr>
        <w:pStyle w:val="2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（三）发包单位严格落实管理职责。</w:t>
      </w:r>
      <w:r>
        <w:rPr>
          <w:rFonts w:hint="eastAsia" w:ascii="仿宋_GB2312" w:hAnsi="仿宋_GB2312" w:eastAsia="仿宋_GB2312" w:cs="仿宋_GB2312"/>
          <w:sz w:val="32"/>
          <w:szCs w:val="32"/>
          <w:lang w:val="en-US" w:eastAsia="zh-CN"/>
        </w:rPr>
        <w:t>发包单位严格落实对承包单位的证照、资质进行审核，确保证照齐全，资质合法。发包方在发包的项目中要依法与承包方签订专门的安全管理协议，明确双方安全生产责任。发包单位应构建“前期严控、过程严管、风险严惩”的安全管理体系，有效降低事故发生率。</w:t>
      </w:r>
    </w:p>
    <w:p w14:paraId="4088390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宋体" w:eastAsia="仿宋_GB2312" w:cs="宋体"/>
          <w:b w:val="0"/>
          <w:bCs/>
          <w:kern w:val="0"/>
          <w:sz w:val="32"/>
          <w:szCs w:val="32"/>
          <w:lang w:val="en-US" w:eastAsia="zh-CN" w:bidi="ar-SA"/>
        </w:rPr>
      </w:pPr>
    </w:p>
    <w:p w14:paraId="5DBEFA02">
      <w:pPr>
        <w:pStyle w:val="22"/>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p>
    <w:p w14:paraId="17CA2BF7">
      <w:pPr>
        <w:pStyle w:val="22"/>
        <w:keepNext w:val="0"/>
        <w:keepLines w:val="0"/>
        <w:pageBreakBefore w:val="0"/>
        <w:widowControl w:val="0"/>
        <w:kinsoku/>
        <w:wordWrap/>
        <w:overflowPunct/>
        <w:topLinePunct w:val="0"/>
        <w:autoSpaceDE/>
        <w:autoSpaceDN/>
        <w:bidi w:val="0"/>
        <w:adjustRightInd/>
        <w:snapToGrid/>
        <w:spacing w:line="550" w:lineRule="exact"/>
        <w:ind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昌黎县阳光人寿保险股份有限公司昌黎支公司</w:t>
      </w:r>
    </w:p>
    <w:p w14:paraId="09CD780E">
      <w:pPr>
        <w:pStyle w:val="22"/>
        <w:keepNext w:val="0"/>
        <w:keepLines w:val="0"/>
        <w:pageBreakBefore w:val="0"/>
        <w:widowControl w:val="0"/>
        <w:kinsoku/>
        <w:wordWrap/>
        <w:overflowPunct/>
        <w:topLinePunct w:val="0"/>
        <w:autoSpaceDE/>
        <w:autoSpaceDN/>
        <w:bidi w:val="0"/>
        <w:adjustRightInd/>
        <w:snapToGrid/>
        <w:spacing w:line="55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“3·17”摔伤事故调查组</w:t>
      </w:r>
    </w:p>
    <w:p w14:paraId="744FFB25">
      <w:pPr>
        <w:pStyle w:val="22"/>
        <w:keepNext w:val="0"/>
        <w:keepLines w:val="0"/>
        <w:pageBreakBefore w:val="0"/>
        <w:widowControl w:val="0"/>
        <w:kinsoku/>
        <w:wordWrap/>
        <w:overflowPunct/>
        <w:topLinePunct w:val="0"/>
        <w:autoSpaceDE/>
        <w:autoSpaceDN/>
        <w:bidi w:val="0"/>
        <w:adjustRightInd/>
        <w:snapToGrid/>
        <w:spacing w:line="55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昌黎县应急管理局（代章）</w:t>
      </w:r>
    </w:p>
    <w:p w14:paraId="4144AAC9">
      <w:pPr>
        <w:pStyle w:val="22"/>
        <w:keepNext w:val="0"/>
        <w:keepLines w:val="0"/>
        <w:pageBreakBefore w:val="0"/>
        <w:widowControl w:val="0"/>
        <w:kinsoku/>
        <w:wordWrap/>
        <w:overflowPunct/>
        <w:topLinePunct w:val="0"/>
        <w:autoSpaceDE/>
        <w:autoSpaceDN/>
        <w:bidi w:val="0"/>
        <w:adjustRightInd/>
        <w:snapToGrid/>
        <w:spacing w:line="55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2025年10月22日</w:t>
      </w:r>
    </w:p>
    <w:sectPr>
      <w:headerReference r:id="rId4" w:type="default"/>
      <w:footerReference r:id="rId6" w:type="default"/>
      <w:headerReference r:id="rId5" w:type="even"/>
      <w:footerReference r:id="rId7" w:type="even"/>
      <w:footnotePr>
        <w:numFmt w:val="decimal"/>
      </w:footnotePr>
      <w:pgSz w:w="11906" w:h="16838"/>
      <w:pgMar w:top="2098" w:right="1474" w:bottom="1985" w:left="1588" w:header="851" w:footer="1417" w:gutter="0"/>
      <w:pgNumType w:fmt="decimal"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6F3A">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59C2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359C2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2F8D">
    <w:pPr>
      <w:pStyle w:val="9"/>
      <w:framePr w:wrap="around" w:vAnchor="text" w:hAnchor="margin" w:xAlign="outside" w:y="1"/>
      <w:rPr>
        <w:rStyle w:val="17"/>
        <w:sz w:val="28"/>
      </w:rPr>
    </w:pPr>
    <w:r>
      <w:rPr>
        <w:rStyle w:val="17"/>
        <w:rFonts w:hint="eastAsia"/>
        <w:sz w:val="28"/>
      </w:rPr>
      <w:t>—</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w:t>
    </w:r>
  </w:p>
  <w:p w14:paraId="04921EC1">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3E1087AB">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《人体损伤程度鉴定标准》5.9.4轻伤二级 k) 两跖骨骨折或者一跖骨完全骨折;距骨、跟骨、骰骨、楔骨或者足舟骨骨折;跖跗关节脱位。</w:t>
      </w:r>
    </w:p>
  </w:footnote>
  <w:footnote w:id="1">
    <w:p w14:paraId="492D479A">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《中华人民共和国安全生产法》第三十条　生产经营单位的特种作业人员必须按照国家有关规定经专门的安全作业培训，取得相应资格，方可上岗作业。</w:t>
      </w:r>
    </w:p>
  </w:footnote>
  <w:footnote w:id="2">
    <w:p w14:paraId="237F4CFE">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w:t>
      </w:r>
      <w:r>
        <w:rPr>
          <w:rFonts w:hint="eastAsia" w:ascii="Times New Roman" w:hAnsi="Times New Roman" w:eastAsia="宋体" w:cs="Times New Roman"/>
          <w:lang w:val="en-US" w:eastAsia="zh-CN"/>
        </w:rPr>
        <w:t>特种作业人员</w:t>
      </w:r>
      <w:r>
        <w:rPr>
          <w:rFonts w:hint="eastAsia"/>
          <w:lang w:val="en-US" w:eastAsia="zh-CN"/>
        </w:rPr>
        <w:t>未按照规定经专门的安全作业培训并取得相应资格，上岗作业的。</w:t>
      </w:r>
    </w:p>
  </w:footnote>
  <w:footnote w:id="3">
    <w:p w14:paraId="1BC6F0F9">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《生产安全事故报告和调查处理条例》第九条第一款 事故发生后，事故现场有关人员应当立即向本单位负责人报告；单位负责人接到报告后，应当于1小时内向事故发生地县级以上人民政府安全生产监督管理部门和负有安全生产监督管理职责的有关部门报告。</w:t>
      </w:r>
    </w:p>
  </w:footnote>
  <w:footnote w:id="4">
    <w:p w14:paraId="70742CF8">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《生产安全事故罚款处罚规定》第十一条 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footnote>
  <w:footnote w:id="5">
    <w:p w14:paraId="34679E58">
      <w:pPr>
        <w:pStyle w:val="11"/>
        <w:snapToGrid w:val="0"/>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w:t>
      </w:r>
      <w:r>
        <w:rPr>
          <w:rFonts w:hint="eastAsia"/>
        </w:rPr>
        <w:t>华人民共和国安全生产法》第五十七条　从业人员在作业过程中，应当严格落实岗位安全责任，遵守本单位的安全生产规章制度和操作规程，服从管理，正确佩戴和使用劳动防护用品。</w:t>
      </w:r>
    </w:p>
  </w:footnote>
  <w:footnote w:id="6">
    <w:p w14:paraId="26F60EF7">
      <w:pPr>
        <w:pStyle w:val="11"/>
        <w:snapToGrid w:val="0"/>
        <w:rPr>
          <w:rFonts w:hint="eastAsia"/>
          <w:lang w:val="en-US" w:eastAsia="zh-CN"/>
        </w:rPr>
      </w:pPr>
      <w:r>
        <w:rPr>
          <w:rFonts w:hint="eastAsia"/>
          <w:lang w:val="en-US" w:eastAsia="zh-CN"/>
        </w:rPr>
        <w:t>[</w:t>
      </w:r>
      <w:r>
        <w:rPr>
          <w:rFonts w:hint="eastAsia"/>
          <w:lang w:val="en-US" w:eastAsia="zh-CN"/>
        </w:rPr>
        <w:footnoteRef/>
      </w:r>
      <w:r>
        <w:rPr>
          <w:rFonts w:hint="eastAsia"/>
          <w:lang w:val="en-US" w:eastAsia="zh-CN"/>
        </w:rPr>
        <w:t>] 《安全生产违法行为行政处罚办法》</w:t>
      </w:r>
      <w:r>
        <w:rPr>
          <w:rFonts w:hint="eastAsia" w:ascii="Times New Roman" w:hAnsi="Times New Roman" w:eastAsia="宋体" w:cs="Times New Roman"/>
          <w:lang w:val="en-US" w:eastAsia="zh-CN"/>
        </w:rPr>
        <w:t>（2015年修正）</w:t>
      </w:r>
      <w:r>
        <w:rPr>
          <w:rFonts w:hint="eastAsia"/>
          <w:lang w:val="en-US" w:eastAsia="zh-CN"/>
        </w:rPr>
        <w:t>第四十五条　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p>
  </w:footnote>
  <w:footnote w:id="7">
    <w:p w14:paraId="792385C0">
      <w:pPr>
        <w:pStyle w:val="11"/>
        <w:snapToGrid w:val="0"/>
        <w:rPr>
          <w:rFonts w:hint="eastAsia"/>
        </w:rPr>
      </w:pPr>
      <w:r>
        <w:rPr>
          <w:rFonts w:hint="eastAsia"/>
        </w:rPr>
        <w:t>[</w:t>
      </w:r>
      <w:r>
        <w:rPr>
          <w:rFonts w:hint="eastAsia"/>
        </w:rPr>
        <w:footnoteRef/>
      </w:r>
      <w:r>
        <w:rPr>
          <w:rFonts w:hint="eastAsia"/>
        </w:rPr>
        <w:t>]</w:t>
      </w:r>
      <w:r>
        <w:t xml:space="preserve"> </w:t>
      </w:r>
      <w:r>
        <w:rPr>
          <w:rFonts w:hint="eastAsia"/>
        </w:rPr>
        <w:t>《中华人民共和国安全生产法》第四十九条　生产经营单位不得将生产经营项目、场所、设备发包或者出租给不具备安全生产条件或者相应资质的单位或者个人。</w:t>
      </w:r>
    </w:p>
    <w:p w14:paraId="4E9C1F21">
      <w:pPr>
        <w:pStyle w:val="11"/>
        <w:snapToGrid w:val="0"/>
      </w:pPr>
      <w:r>
        <w:rPr>
          <w:rFonts w:hint="eastAsia"/>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8">
    <w:p w14:paraId="37575C04">
      <w:pPr>
        <w:pStyle w:val="11"/>
        <w:snapToGrid w:val="0"/>
      </w:pPr>
      <w:r>
        <w:rPr>
          <w:rFonts w:hint="eastAsia"/>
        </w:rPr>
        <w:t>[</w:t>
      </w:r>
      <w:r>
        <w:rPr>
          <w:rFonts w:hint="eastAsia"/>
        </w:rPr>
        <w:footnoteRef/>
      </w:r>
      <w:r>
        <w:rPr>
          <w:rFonts w:hint="eastAsia"/>
        </w:rPr>
        <w:t>] 《中华人民共和国安全生产法》第一百零三条生产经营单位未与承包单位、承租单位签订专门的安全生产管理协议或者未在承包合同、租赁合同中明确各自的安全生产管理职责，或者未对承包单位、承租单位的安全生产统一协调、管理的，责令限期改正，</w:t>
      </w:r>
      <w:r>
        <w:rPr>
          <w:rFonts w:hint="eastAsia" w:ascii="Times New Roman" w:hAnsi="Times New Roman" w:eastAsia="宋体" w:cs="Times New Roman"/>
        </w:rPr>
        <w:t>处五万元以下的罚款</w:t>
      </w:r>
      <w:r>
        <w:rPr>
          <w:rFonts w:hint="eastAsia"/>
        </w:rPr>
        <w:t>，对其直接负责的主管人员和其他直接责任人员处一万元以下的罚款；逾期未改正的，责令停产停业整顿。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C2A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A1F16">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18"/>
    <w:footnote w:id="19"/>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Dk5MzYxNzI0ZjQ4OTVhMWUwOGIzMjQ4ODlhZmUifQ=="/>
  </w:docVars>
  <w:rsids>
    <w:rsidRoot w:val="00E43A8C"/>
    <w:rsid w:val="000065CA"/>
    <w:rsid w:val="00006A7E"/>
    <w:rsid w:val="000121B8"/>
    <w:rsid w:val="000148AB"/>
    <w:rsid w:val="00015861"/>
    <w:rsid w:val="00020735"/>
    <w:rsid w:val="00020A71"/>
    <w:rsid w:val="00022646"/>
    <w:rsid w:val="0002493F"/>
    <w:rsid w:val="00031345"/>
    <w:rsid w:val="00035244"/>
    <w:rsid w:val="00052817"/>
    <w:rsid w:val="00054CB2"/>
    <w:rsid w:val="00056DBA"/>
    <w:rsid w:val="0007622F"/>
    <w:rsid w:val="00080766"/>
    <w:rsid w:val="00083168"/>
    <w:rsid w:val="00084BDA"/>
    <w:rsid w:val="00092F8A"/>
    <w:rsid w:val="000A51E1"/>
    <w:rsid w:val="000B22B6"/>
    <w:rsid w:val="000B4334"/>
    <w:rsid w:val="000B4D4C"/>
    <w:rsid w:val="000B668B"/>
    <w:rsid w:val="000C0DA1"/>
    <w:rsid w:val="000C73FE"/>
    <w:rsid w:val="000C770D"/>
    <w:rsid w:val="000C773B"/>
    <w:rsid w:val="000D0CC4"/>
    <w:rsid w:val="000D20FE"/>
    <w:rsid w:val="000D5D52"/>
    <w:rsid w:val="000E1AF9"/>
    <w:rsid w:val="000E5613"/>
    <w:rsid w:val="000E7965"/>
    <w:rsid w:val="000F0D2A"/>
    <w:rsid w:val="000F7979"/>
    <w:rsid w:val="00103C6B"/>
    <w:rsid w:val="00105F3C"/>
    <w:rsid w:val="00107E0B"/>
    <w:rsid w:val="00123E45"/>
    <w:rsid w:val="00130314"/>
    <w:rsid w:val="001304DC"/>
    <w:rsid w:val="0013086D"/>
    <w:rsid w:val="00141325"/>
    <w:rsid w:val="0014280D"/>
    <w:rsid w:val="0014325B"/>
    <w:rsid w:val="00151D7D"/>
    <w:rsid w:val="001533D0"/>
    <w:rsid w:val="001538EC"/>
    <w:rsid w:val="00156471"/>
    <w:rsid w:val="00166F6C"/>
    <w:rsid w:val="0017398B"/>
    <w:rsid w:val="00175E49"/>
    <w:rsid w:val="00180FD1"/>
    <w:rsid w:val="00182C0F"/>
    <w:rsid w:val="001873B2"/>
    <w:rsid w:val="0019624E"/>
    <w:rsid w:val="00197979"/>
    <w:rsid w:val="001A0662"/>
    <w:rsid w:val="001A24DE"/>
    <w:rsid w:val="001B2EC3"/>
    <w:rsid w:val="001B3C1D"/>
    <w:rsid w:val="001B4297"/>
    <w:rsid w:val="001C1A70"/>
    <w:rsid w:val="001C1EE3"/>
    <w:rsid w:val="001D2D4D"/>
    <w:rsid w:val="001E0F6F"/>
    <w:rsid w:val="001F370E"/>
    <w:rsid w:val="00202969"/>
    <w:rsid w:val="00204351"/>
    <w:rsid w:val="002113EC"/>
    <w:rsid w:val="00211768"/>
    <w:rsid w:val="00212107"/>
    <w:rsid w:val="00223A23"/>
    <w:rsid w:val="0022757C"/>
    <w:rsid w:val="00233AB1"/>
    <w:rsid w:val="00235CC8"/>
    <w:rsid w:val="002402F8"/>
    <w:rsid w:val="002405D9"/>
    <w:rsid w:val="0024238E"/>
    <w:rsid w:val="002444F1"/>
    <w:rsid w:val="002530EB"/>
    <w:rsid w:val="002566F6"/>
    <w:rsid w:val="00265ACA"/>
    <w:rsid w:val="002761F9"/>
    <w:rsid w:val="002800B1"/>
    <w:rsid w:val="0028351E"/>
    <w:rsid w:val="00284D5E"/>
    <w:rsid w:val="00290117"/>
    <w:rsid w:val="002A11D4"/>
    <w:rsid w:val="002A1CB9"/>
    <w:rsid w:val="002A4292"/>
    <w:rsid w:val="002A5302"/>
    <w:rsid w:val="002A694C"/>
    <w:rsid w:val="002B0239"/>
    <w:rsid w:val="002B0B95"/>
    <w:rsid w:val="002B405A"/>
    <w:rsid w:val="002C35FE"/>
    <w:rsid w:val="002C5B7C"/>
    <w:rsid w:val="002D16C5"/>
    <w:rsid w:val="002D717C"/>
    <w:rsid w:val="002E3F7F"/>
    <w:rsid w:val="002E44BA"/>
    <w:rsid w:val="002E52FA"/>
    <w:rsid w:val="002E6BBE"/>
    <w:rsid w:val="00307617"/>
    <w:rsid w:val="00307A8E"/>
    <w:rsid w:val="003119A8"/>
    <w:rsid w:val="00320950"/>
    <w:rsid w:val="00326823"/>
    <w:rsid w:val="00326F5B"/>
    <w:rsid w:val="003271FC"/>
    <w:rsid w:val="00330DF8"/>
    <w:rsid w:val="003516D9"/>
    <w:rsid w:val="00351FC7"/>
    <w:rsid w:val="00357091"/>
    <w:rsid w:val="003578ED"/>
    <w:rsid w:val="003672B8"/>
    <w:rsid w:val="003727D2"/>
    <w:rsid w:val="003758F8"/>
    <w:rsid w:val="00377070"/>
    <w:rsid w:val="00393E61"/>
    <w:rsid w:val="0039473B"/>
    <w:rsid w:val="003A4FA7"/>
    <w:rsid w:val="003A7008"/>
    <w:rsid w:val="003A7419"/>
    <w:rsid w:val="003A7A1A"/>
    <w:rsid w:val="003B0592"/>
    <w:rsid w:val="003B0B24"/>
    <w:rsid w:val="003B0D7E"/>
    <w:rsid w:val="003B0ECC"/>
    <w:rsid w:val="003B2E0A"/>
    <w:rsid w:val="003B4CFC"/>
    <w:rsid w:val="003B536B"/>
    <w:rsid w:val="003C6886"/>
    <w:rsid w:val="003D1032"/>
    <w:rsid w:val="003E55ED"/>
    <w:rsid w:val="003F173A"/>
    <w:rsid w:val="00407A70"/>
    <w:rsid w:val="00410D80"/>
    <w:rsid w:val="004235E3"/>
    <w:rsid w:val="004238A6"/>
    <w:rsid w:val="00427345"/>
    <w:rsid w:val="00431C67"/>
    <w:rsid w:val="00434CF1"/>
    <w:rsid w:val="004379B5"/>
    <w:rsid w:val="004419C4"/>
    <w:rsid w:val="00452321"/>
    <w:rsid w:val="004552B9"/>
    <w:rsid w:val="00456D3E"/>
    <w:rsid w:val="00460297"/>
    <w:rsid w:val="00467724"/>
    <w:rsid w:val="0047288D"/>
    <w:rsid w:val="004777C0"/>
    <w:rsid w:val="0048541D"/>
    <w:rsid w:val="0048710A"/>
    <w:rsid w:val="004A58BC"/>
    <w:rsid w:val="004B3380"/>
    <w:rsid w:val="004B36EC"/>
    <w:rsid w:val="004B71DB"/>
    <w:rsid w:val="004C0BAB"/>
    <w:rsid w:val="004C29D1"/>
    <w:rsid w:val="004C30C0"/>
    <w:rsid w:val="004C3561"/>
    <w:rsid w:val="004C70C8"/>
    <w:rsid w:val="004D53C0"/>
    <w:rsid w:val="004D6610"/>
    <w:rsid w:val="004E0731"/>
    <w:rsid w:val="004E4D80"/>
    <w:rsid w:val="004F1165"/>
    <w:rsid w:val="004F1184"/>
    <w:rsid w:val="004F2011"/>
    <w:rsid w:val="004F6F59"/>
    <w:rsid w:val="0050425A"/>
    <w:rsid w:val="00504531"/>
    <w:rsid w:val="00506000"/>
    <w:rsid w:val="00512536"/>
    <w:rsid w:val="00512E1E"/>
    <w:rsid w:val="005144E8"/>
    <w:rsid w:val="005177D9"/>
    <w:rsid w:val="005215CE"/>
    <w:rsid w:val="0052173F"/>
    <w:rsid w:val="00523550"/>
    <w:rsid w:val="005253F4"/>
    <w:rsid w:val="005307DB"/>
    <w:rsid w:val="00542723"/>
    <w:rsid w:val="00544ED9"/>
    <w:rsid w:val="005464EC"/>
    <w:rsid w:val="00546DE6"/>
    <w:rsid w:val="005519F3"/>
    <w:rsid w:val="00565471"/>
    <w:rsid w:val="005705E4"/>
    <w:rsid w:val="00581604"/>
    <w:rsid w:val="005842FA"/>
    <w:rsid w:val="00587DD8"/>
    <w:rsid w:val="005928A9"/>
    <w:rsid w:val="00595701"/>
    <w:rsid w:val="005959BA"/>
    <w:rsid w:val="005A4786"/>
    <w:rsid w:val="005B6DE6"/>
    <w:rsid w:val="005B7398"/>
    <w:rsid w:val="005C1C25"/>
    <w:rsid w:val="005D1F6A"/>
    <w:rsid w:val="005D62B8"/>
    <w:rsid w:val="005D6677"/>
    <w:rsid w:val="005E716A"/>
    <w:rsid w:val="005F5402"/>
    <w:rsid w:val="005F5EF3"/>
    <w:rsid w:val="00602ABD"/>
    <w:rsid w:val="0060427F"/>
    <w:rsid w:val="0061612F"/>
    <w:rsid w:val="00616E74"/>
    <w:rsid w:val="00625C59"/>
    <w:rsid w:val="00626B37"/>
    <w:rsid w:val="00630B56"/>
    <w:rsid w:val="00634591"/>
    <w:rsid w:val="00634872"/>
    <w:rsid w:val="00641240"/>
    <w:rsid w:val="00652159"/>
    <w:rsid w:val="0065306B"/>
    <w:rsid w:val="00662E3A"/>
    <w:rsid w:val="00662FB9"/>
    <w:rsid w:val="006636AD"/>
    <w:rsid w:val="006641D4"/>
    <w:rsid w:val="00666A57"/>
    <w:rsid w:val="0067692B"/>
    <w:rsid w:val="0068019F"/>
    <w:rsid w:val="00680A93"/>
    <w:rsid w:val="00682A70"/>
    <w:rsid w:val="00683F6C"/>
    <w:rsid w:val="006840F3"/>
    <w:rsid w:val="006872C9"/>
    <w:rsid w:val="006902FA"/>
    <w:rsid w:val="00696943"/>
    <w:rsid w:val="006A1381"/>
    <w:rsid w:val="006B5368"/>
    <w:rsid w:val="006B7AFE"/>
    <w:rsid w:val="006C190D"/>
    <w:rsid w:val="006C3D3C"/>
    <w:rsid w:val="006C6C9E"/>
    <w:rsid w:val="006C7D8C"/>
    <w:rsid w:val="006D0617"/>
    <w:rsid w:val="006D0F36"/>
    <w:rsid w:val="006D49F8"/>
    <w:rsid w:val="006D6406"/>
    <w:rsid w:val="006E4EB8"/>
    <w:rsid w:val="006E682C"/>
    <w:rsid w:val="006E7D7C"/>
    <w:rsid w:val="006F4AE5"/>
    <w:rsid w:val="006F739D"/>
    <w:rsid w:val="00700721"/>
    <w:rsid w:val="00712092"/>
    <w:rsid w:val="0071322C"/>
    <w:rsid w:val="007140C4"/>
    <w:rsid w:val="00725121"/>
    <w:rsid w:val="007269D7"/>
    <w:rsid w:val="0073053C"/>
    <w:rsid w:val="007320CF"/>
    <w:rsid w:val="00733E26"/>
    <w:rsid w:val="00736DE4"/>
    <w:rsid w:val="00741A88"/>
    <w:rsid w:val="00754F07"/>
    <w:rsid w:val="00764C08"/>
    <w:rsid w:val="00772263"/>
    <w:rsid w:val="007874EA"/>
    <w:rsid w:val="007973CB"/>
    <w:rsid w:val="007A26F0"/>
    <w:rsid w:val="007A7C48"/>
    <w:rsid w:val="007B1911"/>
    <w:rsid w:val="007B7E55"/>
    <w:rsid w:val="007C0F80"/>
    <w:rsid w:val="007C1A55"/>
    <w:rsid w:val="007D2AEB"/>
    <w:rsid w:val="007D311C"/>
    <w:rsid w:val="007D3491"/>
    <w:rsid w:val="007D5702"/>
    <w:rsid w:val="007F4E6E"/>
    <w:rsid w:val="00801526"/>
    <w:rsid w:val="00810E3C"/>
    <w:rsid w:val="00814AC2"/>
    <w:rsid w:val="00814F30"/>
    <w:rsid w:val="00815ECC"/>
    <w:rsid w:val="00820FEE"/>
    <w:rsid w:val="00823A99"/>
    <w:rsid w:val="008244DB"/>
    <w:rsid w:val="00825E43"/>
    <w:rsid w:val="008345B0"/>
    <w:rsid w:val="00834972"/>
    <w:rsid w:val="00834D7E"/>
    <w:rsid w:val="00840D63"/>
    <w:rsid w:val="008436F5"/>
    <w:rsid w:val="00852381"/>
    <w:rsid w:val="00852F3E"/>
    <w:rsid w:val="00854299"/>
    <w:rsid w:val="00856B2D"/>
    <w:rsid w:val="008608D4"/>
    <w:rsid w:val="008623D8"/>
    <w:rsid w:val="00865D32"/>
    <w:rsid w:val="00865E4B"/>
    <w:rsid w:val="008755EE"/>
    <w:rsid w:val="00884C28"/>
    <w:rsid w:val="0089705C"/>
    <w:rsid w:val="008A2D08"/>
    <w:rsid w:val="008A3287"/>
    <w:rsid w:val="008B278A"/>
    <w:rsid w:val="008B5048"/>
    <w:rsid w:val="008B668B"/>
    <w:rsid w:val="008C0181"/>
    <w:rsid w:val="008C0CE3"/>
    <w:rsid w:val="008C5A00"/>
    <w:rsid w:val="008C6A40"/>
    <w:rsid w:val="008C6DF5"/>
    <w:rsid w:val="008D11B9"/>
    <w:rsid w:val="008D666C"/>
    <w:rsid w:val="008D6F25"/>
    <w:rsid w:val="008E15DA"/>
    <w:rsid w:val="008E1E1A"/>
    <w:rsid w:val="008F0259"/>
    <w:rsid w:val="008F2178"/>
    <w:rsid w:val="008F3172"/>
    <w:rsid w:val="00900C74"/>
    <w:rsid w:val="009020F5"/>
    <w:rsid w:val="009145EA"/>
    <w:rsid w:val="009163C8"/>
    <w:rsid w:val="009214C2"/>
    <w:rsid w:val="00923A72"/>
    <w:rsid w:val="009246DD"/>
    <w:rsid w:val="00925665"/>
    <w:rsid w:val="00932B66"/>
    <w:rsid w:val="00936B21"/>
    <w:rsid w:val="00937DE1"/>
    <w:rsid w:val="0094245D"/>
    <w:rsid w:val="00945272"/>
    <w:rsid w:val="0096595B"/>
    <w:rsid w:val="00970222"/>
    <w:rsid w:val="00975515"/>
    <w:rsid w:val="0097780F"/>
    <w:rsid w:val="00984870"/>
    <w:rsid w:val="0099071F"/>
    <w:rsid w:val="00991312"/>
    <w:rsid w:val="009947B0"/>
    <w:rsid w:val="009A0107"/>
    <w:rsid w:val="009A0B16"/>
    <w:rsid w:val="009C3712"/>
    <w:rsid w:val="009D14A9"/>
    <w:rsid w:val="009D322E"/>
    <w:rsid w:val="009E368F"/>
    <w:rsid w:val="009E3993"/>
    <w:rsid w:val="009E62F3"/>
    <w:rsid w:val="009E799A"/>
    <w:rsid w:val="009F4AEB"/>
    <w:rsid w:val="009F4E8A"/>
    <w:rsid w:val="00A012B9"/>
    <w:rsid w:val="00A0603A"/>
    <w:rsid w:val="00A07FD8"/>
    <w:rsid w:val="00A1052E"/>
    <w:rsid w:val="00A1096E"/>
    <w:rsid w:val="00A109C7"/>
    <w:rsid w:val="00A110C2"/>
    <w:rsid w:val="00A119B5"/>
    <w:rsid w:val="00A120C8"/>
    <w:rsid w:val="00A21AB3"/>
    <w:rsid w:val="00A22C01"/>
    <w:rsid w:val="00A23D7E"/>
    <w:rsid w:val="00A31DC5"/>
    <w:rsid w:val="00A362E8"/>
    <w:rsid w:val="00A434F4"/>
    <w:rsid w:val="00A45B14"/>
    <w:rsid w:val="00A5059F"/>
    <w:rsid w:val="00A509A3"/>
    <w:rsid w:val="00A52D94"/>
    <w:rsid w:val="00A558CC"/>
    <w:rsid w:val="00A612C6"/>
    <w:rsid w:val="00A63F6D"/>
    <w:rsid w:val="00A65072"/>
    <w:rsid w:val="00A65A2D"/>
    <w:rsid w:val="00A65D62"/>
    <w:rsid w:val="00A67C95"/>
    <w:rsid w:val="00A74FEB"/>
    <w:rsid w:val="00A8167E"/>
    <w:rsid w:val="00A86B41"/>
    <w:rsid w:val="00A86E8D"/>
    <w:rsid w:val="00A874C8"/>
    <w:rsid w:val="00A97682"/>
    <w:rsid w:val="00AA0841"/>
    <w:rsid w:val="00AA7C02"/>
    <w:rsid w:val="00AB5478"/>
    <w:rsid w:val="00AB5CE9"/>
    <w:rsid w:val="00AC107C"/>
    <w:rsid w:val="00AC22A3"/>
    <w:rsid w:val="00AC37BD"/>
    <w:rsid w:val="00AC48D5"/>
    <w:rsid w:val="00AC63A3"/>
    <w:rsid w:val="00AF3882"/>
    <w:rsid w:val="00AF50E2"/>
    <w:rsid w:val="00B059CF"/>
    <w:rsid w:val="00B06595"/>
    <w:rsid w:val="00B067AD"/>
    <w:rsid w:val="00B07AEF"/>
    <w:rsid w:val="00B1100B"/>
    <w:rsid w:val="00B122D4"/>
    <w:rsid w:val="00B17116"/>
    <w:rsid w:val="00B220DF"/>
    <w:rsid w:val="00B240F6"/>
    <w:rsid w:val="00B27B64"/>
    <w:rsid w:val="00B3037B"/>
    <w:rsid w:val="00B32B22"/>
    <w:rsid w:val="00B41794"/>
    <w:rsid w:val="00B41E0F"/>
    <w:rsid w:val="00B462DB"/>
    <w:rsid w:val="00B50F61"/>
    <w:rsid w:val="00B52968"/>
    <w:rsid w:val="00B52FD7"/>
    <w:rsid w:val="00B60CE6"/>
    <w:rsid w:val="00B63561"/>
    <w:rsid w:val="00B65235"/>
    <w:rsid w:val="00B72307"/>
    <w:rsid w:val="00B738C6"/>
    <w:rsid w:val="00B744F9"/>
    <w:rsid w:val="00B74FE9"/>
    <w:rsid w:val="00B75E16"/>
    <w:rsid w:val="00B84054"/>
    <w:rsid w:val="00B85308"/>
    <w:rsid w:val="00B95FBD"/>
    <w:rsid w:val="00BA4967"/>
    <w:rsid w:val="00BA4E13"/>
    <w:rsid w:val="00BA6CAA"/>
    <w:rsid w:val="00BB2981"/>
    <w:rsid w:val="00BB41F2"/>
    <w:rsid w:val="00BB518D"/>
    <w:rsid w:val="00BC0A16"/>
    <w:rsid w:val="00BC510B"/>
    <w:rsid w:val="00BC5F89"/>
    <w:rsid w:val="00BC7B1C"/>
    <w:rsid w:val="00BD09A7"/>
    <w:rsid w:val="00BD6A63"/>
    <w:rsid w:val="00BE07AC"/>
    <w:rsid w:val="00BE1C3B"/>
    <w:rsid w:val="00BE71C5"/>
    <w:rsid w:val="00BE753A"/>
    <w:rsid w:val="00BF578C"/>
    <w:rsid w:val="00C00290"/>
    <w:rsid w:val="00C032C5"/>
    <w:rsid w:val="00C12583"/>
    <w:rsid w:val="00C37E16"/>
    <w:rsid w:val="00C42D98"/>
    <w:rsid w:val="00C43129"/>
    <w:rsid w:val="00C45E02"/>
    <w:rsid w:val="00C46AD4"/>
    <w:rsid w:val="00C4760B"/>
    <w:rsid w:val="00C53B00"/>
    <w:rsid w:val="00C541D5"/>
    <w:rsid w:val="00C56DF4"/>
    <w:rsid w:val="00C6160F"/>
    <w:rsid w:val="00C61C4A"/>
    <w:rsid w:val="00C70334"/>
    <w:rsid w:val="00C741ED"/>
    <w:rsid w:val="00C77D5F"/>
    <w:rsid w:val="00C862AD"/>
    <w:rsid w:val="00C87976"/>
    <w:rsid w:val="00C90C9F"/>
    <w:rsid w:val="00C928D6"/>
    <w:rsid w:val="00C93748"/>
    <w:rsid w:val="00CA1C0F"/>
    <w:rsid w:val="00CA4650"/>
    <w:rsid w:val="00CA55E9"/>
    <w:rsid w:val="00CB3C4A"/>
    <w:rsid w:val="00CC174F"/>
    <w:rsid w:val="00CD5D0C"/>
    <w:rsid w:val="00CE740F"/>
    <w:rsid w:val="00CF2BD4"/>
    <w:rsid w:val="00CF3014"/>
    <w:rsid w:val="00CF51FE"/>
    <w:rsid w:val="00D04AA5"/>
    <w:rsid w:val="00D0761B"/>
    <w:rsid w:val="00D12FE1"/>
    <w:rsid w:val="00D17126"/>
    <w:rsid w:val="00D31909"/>
    <w:rsid w:val="00D33580"/>
    <w:rsid w:val="00D35A09"/>
    <w:rsid w:val="00D4343B"/>
    <w:rsid w:val="00D44090"/>
    <w:rsid w:val="00D45646"/>
    <w:rsid w:val="00D760DD"/>
    <w:rsid w:val="00D809F2"/>
    <w:rsid w:val="00D84E5C"/>
    <w:rsid w:val="00D87351"/>
    <w:rsid w:val="00D91EDB"/>
    <w:rsid w:val="00D949BD"/>
    <w:rsid w:val="00D97DC2"/>
    <w:rsid w:val="00DA3D80"/>
    <w:rsid w:val="00DA41B8"/>
    <w:rsid w:val="00DB033C"/>
    <w:rsid w:val="00DB0BD7"/>
    <w:rsid w:val="00DB0E59"/>
    <w:rsid w:val="00DB1169"/>
    <w:rsid w:val="00DB1789"/>
    <w:rsid w:val="00DB53DC"/>
    <w:rsid w:val="00DB6E01"/>
    <w:rsid w:val="00DC02EA"/>
    <w:rsid w:val="00DC6A8A"/>
    <w:rsid w:val="00DD3478"/>
    <w:rsid w:val="00DD7343"/>
    <w:rsid w:val="00DD7F8C"/>
    <w:rsid w:val="00DE4F1D"/>
    <w:rsid w:val="00DE4F8A"/>
    <w:rsid w:val="00DF18E2"/>
    <w:rsid w:val="00E011B3"/>
    <w:rsid w:val="00E017F2"/>
    <w:rsid w:val="00E04E9C"/>
    <w:rsid w:val="00E06AE0"/>
    <w:rsid w:val="00E075C8"/>
    <w:rsid w:val="00E15C08"/>
    <w:rsid w:val="00E16D8E"/>
    <w:rsid w:val="00E2145B"/>
    <w:rsid w:val="00E25974"/>
    <w:rsid w:val="00E343EF"/>
    <w:rsid w:val="00E35553"/>
    <w:rsid w:val="00E42D74"/>
    <w:rsid w:val="00E43468"/>
    <w:rsid w:val="00E43A8C"/>
    <w:rsid w:val="00E44D21"/>
    <w:rsid w:val="00E6276B"/>
    <w:rsid w:val="00E64D03"/>
    <w:rsid w:val="00E672BF"/>
    <w:rsid w:val="00E70222"/>
    <w:rsid w:val="00E73D06"/>
    <w:rsid w:val="00E76798"/>
    <w:rsid w:val="00E805E5"/>
    <w:rsid w:val="00E86A14"/>
    <w:rsid w:val="00E8789B"/>
    <w:rsid w:val="00E87EAA"/>
    <w:rsid w:val="00E910F7"/>
    <w:rsid w:val="00E913BD"/>
    <w:rsid w:val="00E939D0"/>
    <w:rsid w:val="00E9682E"/>
    <w:rsid w:val="00EA35F0"/>
    <w:rsid w:val="00EB00D8"/>
    <w:rsid w:val="00EB2AB9"/>
    <w:rsid w:val="00EB57D6"/>
    <w:rsid w:val="00EB7E60"/>
    <w:rsid w:val="00EC1B1C"/>
    <w:rsid w:val="00EC6C1A"/>
    <w:rsid w:val="00EC6F53"/>
    <w:rsid w:val="00ED2C74"/>
    <w:rsid w:val="00ED5D9D"/>
    <w:rsid w:val="00ED732D"/>
    <w:rsid w:val="00EE56FC"/>
    <w:rsid w:val="00EF0381"/>
    <w:rsid w:val="00EF2419"/>
    <w:rsid w:val="00F00FDB"/>
    <w:rsid w:val="00F0385B"/>
    <w:rsid w:val="00F05B32"/>
    <w:rsid w:val="00F1530A"/>
    <w:rsid w:val="00F16092"/>
    <w:rsid w:val="00F17508"/>
    <w:rsid w:val="00F17F12"/>
    <w:rsid w:val="00F20AFB"/>
    <w:rsid w:val="00F22297"/>
    <w:rsid w:val="00F404DF"/>
    <w:rsid w:val="00F47EEE"/>
    <w:rsid w:val="00F50DCB"/>
    <w:rsid w:val="00F53624"/>
    <w:rsid w:val="00F564C2"/>
    <w:rsid w:val="00F57703"/>
    <w:rsid w:val="00F628C4"/>
    <w:rsid w:val="00F64350"/>
    <w:rsid w:val="00F67386"/>
    <w:rsid w:val="00F730BE"/>
    <w:rsid w:val="00F737AD"/>
    <w:rsid w:val="00F77698"/>
    <w:rsid w:val="00F8055E"/>
    <w:rsid w:val="00F8393E"/>
    <w:rsid w:val="00F91584"/>
    <w:rsid w:val="00F973BC"/>
    <w:rsid w:val="00F97BC2"/>
    <w:rsid w:val="00FA49C9"/>
    <w:rsid w:val="00FA5854"/>
    <w:rsid w:val="00FA6750"/>
    <w:rsid w:val="00FA79F1"/>
    <w:rsid w:val="00FB182D"/>
    <w:rsid w:val="00FB1B44"/>
    <w:rsid w:val="00FB6DFE"/>
    <w:rsid w:val="00FC5E43"/>
    <w:rsid w:val="00FC62B3"/>
    <w:rsid w:val="00FD0A74"/>
    <w:rsid w:val="00FD0EF9"/>
    <w:rsid w:val="00FD5269"/>
    <w:rsid w:val="00FD5B9A"/>
    <w:rsid w:val="00FE401D"/>
    <w:rsid w:val="00FF3A4D"/>
    <w:rsid w:val="010B15EC"/>
    <w:rsid w:val="013E4434"/>
    <w:rsid w:val="01973B44"/>
    <w:rsid w:val="01BF707B"/>
    <w:rsid w:val="01D2039E"/>
    <w:rsid w:val="01EE5E5A"/>
    <w:rsid w:val="02445A7A"/>
    <w:rsid w:val="02C179FD"/>
    <w:rsid w:val="02C17A34"/>
    <w:rsid w:val="02D45050"/>
    <w:rsid w:val="033645D9"/>
    <w:rsid w:val="03414ADB"/>
    <w:rsid w:val="036716E5"/>
    <w:rsid w:val="03AA0117"/>
    <w:rsid w:val="044955CA"/>
    <w:rsid w:val="04633D3B"/>
    <w:rsid w:val="04785EAF"/>
    <w:rsid w:val="04A15C46"/>
    <w:rsid w:val="04BD0B21"/>
    <w:rsid w:val="04F61339"/>
    <w:rsid w:val="05C11E6A"/>
    <w:rsid w:val="060C5130"/>
    <w:rsid w:val="062A4F87"/>
    <w:rsid w:val="06954AF6"/>
    <w:rsid w:val="06974DB8"/>
    <w:rsid w:val="070F596C"/>
    <w:rsid w:val="07210675"/>
    <w:rsid w:val="07A1396F"/>
    <w:rsid w:val="07C131DF"/>
    <w:rsid w:val="07C66F31"/>
    <w:rsid w:val="0813502F"/>
    <w:rsid w:val="084956A5"/>
    <w:rsid w:val="086A3D60"/>
    <w:rsid w:val="08DB6A0C"/>
    <w:rsid w:val="09A3577C"/>
    <w:rsid w:val="0AD471F0"/>
    <w:rsid w:val="0AE066D0"/>
    <w:rsid w:val="0B4B695C"/>
    <w:rsid w:val="0B75108F"/>
    <w:rsid w:val="0BA61308"/>
    <w:rsid w:val="0BAA51B6"/>
    <w:rsid w:val="0C5F72AF"/>
    <w:rsid w:val="0C623844"/>
    <w:rsid w:val="0CCF39C8"/>
    <w:rsid w:val="0CE102B4"/>
    <w:rsid w:val="0CF85DDF"/>
    <w:rsid w:val="0D4E21AB"/>
    <w:rsid w:val="0D576FA9"/>
    <w:rsid w:val="0DD11174"/>
    <w:rsid w:val="0E436BD6"/>
    <w:rsid w:val="0E542D75"/>
    <w:rsid w:val="0E9076DD"/>
    <w:rsid w:val="0E973997"/>
    <w:rsid w:val="0EAA3109"/>
    <w:rsid w:val="0EE26D46"/>
    <w:rsid w:val="0EE630F6"/>
    <w:rsid w:val="0EEF4FBF"/>
    <w:rsid w:val="0F012BEB"/>
    <w:rsid w:val="0F13323A"/>
    <w:rsid w:val="0FD06059"/>
    <w:rsid w:val="110A60E1"/>
    <w:rsid w:val="11335637"/>
    <w:rsid w:val="1182036D"/>
    <w:rsid w:val="1182211B"/>
    <w:rsid w:val="11976531"/>
    <w:rsid w:val="11C444E1"/>
    <w:rsid w:val="11ED5E9E"/>
    <w:rsid w:val="123779CB"/>
    <w:rsid w:val="12575356"/>
    <w:rsid w:val="127777A6"/>
    <w:rsid w:val="127C2DC2"/>
    <w:rsid w:val="12E63F46"/>
    <w:rsid w:val="130E0562"/>
    <w:rsid w:val="1332191F"/>
    <w:rsid w:val="133C70F3"/>
    <w:rsid w:val="13883BEF"/>
    <w:rsid w:val="13E96481"/>
    <w:rsid w:val="14AB75EA"/>
    <w:rsid w:val="15415E49"/>
    <w:rsid w:val="15632290"/>
    <w:rsid w:val="15847C59"/>
    <w:rsid w:val="15A11184"/>
    <w:rsid w:val="17011D34"/>
    <w:rsid w:val="175005C5"/>
    <w:rsid w:val="175D340E"/>
    <w:rsid w:val="177B1AE6"/>
    <w:rsid w:val="17AD77C6"/>
    <w:rsid w:val="17F51FD1"/>
    <w:rsid w:val="17FA506A"/>
    <w:rsid w:val="182560B7"/>
    <w:rsid w:val="184E0FA9"/>
    <w:rsid w:val="18666C39"/>
    <w:rsid w:val="18D56FD4"/>
    <w:rsid w:val="18DF7E53"/>
    <w:rsid w:val="19457408"/>
    <w:rsid w:val="195A524F"/>
    <w:rsid w:val="19850E5F"/>
    <w:rsid w:val="1989344B"/>
    <w:rsid w:val="1997072D"/>
    <w:rsid w:val="19BC7C77"/>
    <w:rsid w:val="1A037A3C"/>
    <w:rsid w:val="1A650F15"/>
    <w:rsid w:val="1A734A83"/>
    <w:rsid w:val="1AB71087"/>
    <w:rsid w:val="1B041DF3"/>
    <w:rsid w:val="1B1262BE"/>
    <w:rsid w:val="1B1E3A1B"/>
    <w:rsid w:val="1B252B0D"/>
    <w:rsid w:val="1B503C0E"/>
    <w:rsid w:val="1B642891"/>
    <w:rsid w:val="1BEC1F2B"/>
    <w:rsid w:val="1BFE2C12"/>
    <w:rsid w:val="1C361009"/>
    <w:rsid w:val="1C3D380E"/>
    <w:rsid w:val="1C777FC9"/>
    <w:rsid w:val="1CFD4D4B"/>
    <w:rsid w:val="1D1366AE"/>
    <w:rsid w:val="1D2D73DF"/>
    <w:rsid w:val="1D434949"/>
    <w:rsid w:val="1D6F2FD3"/>
    <w:rsid w:val="1DD52BAD"/>
    <w:rsid w:val="1E4A4B44"/>
    <w:rsid w:val="1EA74A49"/>
    <w:rsid w:val="1ECD43A7"/>
    <w:rsid w:val="1F08081C"/>
    <w:rsid w:val="1F147847"/>
    <w:rsid w:val="1F8D6538"/>
    <w:rsid w:val="1FC05202"/>
    <w:rsid w:val="20085831"/>
    <w:rsid w:val="209242ED"/>
    <w:rsid w:val="20A90530"/>
    <w:rsid w:val="20F003E8"/>
    <w:rsid w:val="217C6B87"/>
    <w:rsid w:val="21F664EE"/>
    <w:rsid w:val="22A068A5"/>
    <w:rsid w:val="22B440FE"/>
    <w:rsid w:val="22D20153"/>
    <w:rsid w:val="249D3129"/>
    <w:rsid w:val="24FA5429"/>
    <w:rsid w:val="25201F1F"/>
    <w:rsid w:val="25A14E0E"/>
    <w:rsid w:val="26C901F5"/>
    <w:rsid w:val="27EC60E8"/>
    <w:rsid w:val="285F3DBC"/>
    <w:rsid w:val="28D42E04"/>
    <w:rsid w:val="29647768"/>
    <w:rsid w:val="29785E86"/>
    <w:rsid w:val="298C4BB2"/>
    <w:rsid w:val="2A4A7A54"/>
    <w:rsid w:val="2ABC4498"/>
    <w:rsid w:val="2BB05CAF"/>
    <w:rsid w:val="2BE047C7"/>
    <w:rsid w:val="2BED30D9"/>
    <w:rsid w:val="2C493B09"/>
    <w:rsid w:val="2C584C2C"/>
    <w:rsid w:val="2C935EA6"/>
    <w:rsid w:val="2D3E73E6"/>
    <w:rsid w:val="2D4672C8"/>
    <w:rsid w:val="2DC37964"/>
    <w:rsid w:val="2E165C6D"/>
    <w:rsid w:val="2E1F0FC6"/>
    <w:rsid w:val="2E345FFF"/>
    <w:rsid w:val="2E622F31"/>
    <w:rsid w:val="2FF65ACB"/>
    <w:rsid w:val="300D4E4E"/>
    <w:rsid w:val="307755D4"/>
    <w:rsid w:val="309317F7"/>
    <w:rsid w:val="30BC7C5B"/>
    <w:rsid w:val="30E0645B"/>
    <w:rsid w:val="31BE5F2B"/>
    <w:rsid w:val="325930FF"/>
    <w:rsid w:val="32C37B36"/>
    <w:rsid w:val="32CA1B92"/>
    <w:rsid w:val="32FF13C6"/>
    <w:rsid w:val="33026D2D"/>
    <w:rsid w:val="330900E8"/>
    <w:rsid w:val="331F55C4"/>
    <w:rsid w:val="335604F4"/>
    <w:rsid w:val="34023D79"/>
    <w:rsid w:val="34044451"/>
    <w:rsid w:val="343A494B"/>
    <w:rsid w:val="345B09EC"/>
    <w:rsid w:val="34A95A13"/>
    <w:rsid w:val="34E16FD5"/>
    <w:rsid w:val="3500258D"/>
    <w:rsid w:val="36380D0F"/>
    <w:rsid w:val="3645182B"/>
    <w:rsid w:val="36721EAF"/>
    <w:rsid w:val="37A00151"/>
    <w:rsid w:val="37B23BD3"/>
    <w:rsid w:val="381F57EC"/>
    <w:rsid w:val="38673EE0"/>
    <w:rsid w:val="386D5023"/>
    <w:rsid w:val="390E5CB1"/>
    <w:rsid w:val="39325C73"/>
    <w:rsid w:val="397B7F22"/>
    <w:rsid w:val="39A24859"/>
    <w:rsid w:val="3A2236DC"/>
    <w:rsid w:val="3A347BA7"/>
    <w:rsid w:val="3A5337F4"/>
    <w:rsid w:val="3A6B0841"/>
    <w:rsid w:val="3AC17913"/>
    <w:rsid w:val="3B3D060B"/>
    <w:rsid w:val="3B6C3370"/>
    <w:rsid w:val="3B7C7ABE"/>
    <w:rsid w:val="3B950B19"/>
    <w:rsid w:val="3BED290B"/>
    <w:rsid w:val="3C2679C3"/>
    <w:rsid w:val="3C2E5798"/>
    <w:rsid w:val="3C62519C"/>
    <w:rsid w:val="3C9D3FFD"/>
    <w:rsid w:val="3D087AD5"/>
    <w:rsid w:val="3D536263"/>
    <w:rsid w:val="3D7529B0"/>
    <w:rsid w:val="3DA84A69"/>
    <w:rsid w:val="3DBA6615"/>
    <w:rsid w:val="3DEC3FDE"/>
    <w:rsid w:val="3E261834"/>
    <w:rsid w:val="3E3E69CC"/>
    <w:rsid w:val="3E721080"/>
    <w:rsid w:val="3EBE398E"/>
    <w:rsid w:val="3EFC5EB8"/>
    <w:rsid w:val="3F0A537A"/>
    <w:rsid w:val="3F824DD9"/>
    <w:rsid w:val="3F84512C"/>
    <w:rsid w:val="3FA24FC4"/>
    <w:rsid w:val="3FCF1519"/>
    <w:rsid w:val="3FDC59FC"/>
    <w:rsid w:val="403D7D3B"/>
    <w:rsid w:val="408E7C2F"/>
    <w:rsid w:val="40956EC5"/>
    <w:rsid w:val="409F1AF2"/>
    <w:rsid w:val="410A2137"/>
    <w:rsid w:val="414D154E"/>
    <w:rsid w:val="414D59F2"/>
    <w:rsid w:val="41DB4DAC"/>
    <w:rsid w:val="42864840"/>
    <w:rsid w:val="428E0070"/>
    <w:rsid w:val="43917E18"/>
    <w:rsid w:val="443D2E6E"/>
    <w:rsid w:val="444E590F"/>
    <w:rsid w:val="44564678"/>
    <w:rsid w:val="44E333EF"/>
    <w:rsid w:val="45322F35"/>
    <w:rsid w:val="4597548E"/>
    <w:rsid w:val="45A14A71"/>
    <w:rsid w:val="45C269AF"/>
    <w:rsid w:val="478C6518"/>
    <w:rsid w:val="47BC6169"/>
    <w:rsid w:val="47EC6B1A"/>
    <w:rsid w:val="4896699F"/>
    <w:rsid w:val="48DC47E9"/>
    <w:rsid w:val="48F5577F"/>
    <w:rsid w:val="49115557"/>
    <w:rsid w:val="49A10689"/>
    <w:rsid w:val="49A15533"/>
    <w:rsid w:val="4A26534C"/>
    <w:rsid w:val="4A474C21"/>
    <w:rsid w:val="4B0B3D43"/>
    <w:rsid w:val="4B766F15"/>
    <w:rsid w:val="4B8474D4"/>
    <w:rsid w:val="4BAD4676"/>
    <w:rsid w:val="4BB01057"/>
    <w:rsid w:val="4BE3663B"/>
    <w:rsid w:val="4BF95727"/>
    <w:rsid w:val="4D4758D0"/>
    <w:rsid w:val="4D496FB8"/>
    <w:rsid w:val="4DC66910"/>
    <w:rsid w:val="4DF8711D"/>
    <w:rsid w:val="4E5F0F22"/>
    <w:rsid w:val="4EB603A8"/>
    <w:rsid w:val="4ED22A01"/>
    <w:rsid w:val="4F0C0C9A"/>
    <w:rsid w:val="4F252F86"/>
    <w:rsid w:val="4F4B17C3"/>
    <w:rsid w:val="4FE13ED5"/>
    <w:rsid w:val="50412BC6"/>
    <w:rsid w:val="50A522AF"/>
    <w:rsid w:val="51211E05"/>
    <w:rsid w:val="51646B6C"/>
    <w:rsid w:val="51935A63"/>
    <w:rsid w:val="51B14EAB"/>
    <w:rsid w:val="51B8076D"/>
    <w:rsid w:val="524B0CAD"/>
    <w:rsid w:val="527C7EE5"/>
    <w:rsid w:val="52974D1F"/>
    <w:rsid w:val="52E361B6"/>
    <w:rsid w:val="53710A18"/>
    <w:rsid w:val="54B167A5"/>
    <w:rsid w:val="558248E1"/>
    <w:rsid w:val="559B4F81"/>
    <w:rsid w:val="561F3A2C"/>
    <w:rsid w:val="567013F1"/>
    <w:rsid w:val="5685667E"/>
    <w:rsid w:val="56A30136"/>
    <w:rsid w:val="56AB2905"/>
    <w:rsid w:val="570309D0"/>
    <w:rsid w:val="57946C09"/>
    <w:rsid w:val="57986AA8"/>
    <w:rsid w:val="58095D77"/>
    <w:rsid w:val="58DC7930"/>
    <w:rsid w:val="59125637"/>
    <w:rsid w:val="593F4975"/>
    <w:rsid w:val="5954396A"/>
    <w:rsid w:val="598A2EE8"/>
    <w:rsid w:val="59927FEE"/>
    <w:rsid w:val="59C86F15"/>
    <w:rsid w:val="59EA1BD8"/>
    <w:rsid w:val="5A0225D3"/>
    <w:rsid w:val="5ABD20E8"/>
    <w:rsid w:val="5B405817"/>
    <w:rsid w:val="5B7C2D04"/>
    <w:rsid w:val="5BBC47B1"/>
    <w:rsid w:val="5C1F5B23"/>
    <w:rsid w:val="5C5F4B77"/>
    <w:rsid w:val="5C73646F"/>
    <w:rsid w:val="5C7F2AAC"/>
    <w:rsid w:val="5C9F314E"/>
    <w:rsid w:val="5CD02C61"/>
    <w:rsid w:val="5D4C4B79"/>
    <w:rsid w:val="5E045CA8"/>
    <w:rsid w:val="5E053485"/>
    <w:rsid w:val="5E507629"/>
    <w:rsid w:val="5E766345"/>
    <w:rsid w:val="5FA07642"/>
    <w:rsid w:val="5FDE08C5"/>
    <w:rsid w:val="5FEB0458"/>
    <w:rsid w:val="60B3161A"/>
    <w:rsid w:val="60B86A45"/>
    <w:rsid w:val="60C45D65"/>
    <w:rsid w:val="60CA4511"/>
    <w:rsid w:val="60D015EF"/>
    <w:rsid w:val="60F46CC1"/>
    <w:rsid w:val="60FD0E11"/>
    <w:rsid w:val="614207FD"/>
    <w:rsid w:val="61511AE4"/>
    <w:rsid w:val="61BF1B9C"/>
    <w:rsid w:val="61D513C0"/>
    <w:rsid w:val="63041F5D"/>
    <w:rsid w:val="637E7173"/>
    <w:rsid w:val="640C3033"/>
    <w:rsid w:val="64396A83"/>
    <w:rsid w:val="64E40894"/>
    <w:rsid w:val="64EF4547"/>
    <w:rsid w:val="656B0071"/>
    <w:rsid w:val="65AC0E51"/>
    <w:rsid w:val="65DA3DB4"/>
    <w:rsid w:val="6606718A"/>
    <w:rsid w:val="661D4501"/>
    <w:rsid w:val="66252916"/>
    <w:rsid w:val="663304F2"/>
    <w:rsid w:val="66465F21"/>
    <w:rsid w:val="66503F55"/>
    <w:rsid w:val="668A09CB"/>
    <w:rsid w:val="66F11B4F"/>
    <w:rsid w:val="6712276E"/>
    <w:rsid w:val="676F30EA"/>
    <w:rsid w:val="67A20B45"/>
    <w:rsid w:val="67E4410B"/>
    <w:rsid w:val="67E55C77"/>
    <w:rsid w:val="68500F46"/>
    <w:rsid w:val="68B9034A"/>
    <w:rsid w:val="68C77CB4"/>
    <w:rsid w:val="68DC4DE2"/>
    <w:rsid w:val="69430222"/>
    <w:rsid w:val="695D5F23"/>
    <w:rsid w:val="69A43B52"/>
    <w:rsid w:val="69F957CB"/>
    <w:rsid w:val="6A3D3FA6"/>
    <w:rsid w:val="6A6C3545"/>
    <w:rsid w:val="6A6E5F0E"/>
    <w:rsid w:val="6A701C86"/>
    <w:rsid w:val="6AB44268"/>
    <w:rsid w:val="6AF3505B"/>
    <w:rsid w:val="6BC767C9"/>
    <w:rsid w:val="6BED613A"/>
    <w:rsid w:val="6CFE32E0"/>
    <w:rsid w:val="6D125276"/>
    <w:rsid w:val="6D527D69"/>
    <w:rsid w:val="6DE079D9"/>
    <w:rsid w:val="6E164806"/>
    <w:rsid w:val="6E274D51"/>
    <w:rsid w:val="6E3A2CD6"/>
    <w:rsid w:val="6EBA3E17"/>
    <w:rsid w:val="6ED4268A"/>
    <w:rsid w:val="6F35524C"/>
    <w:rsid w:val="6F4F6AB1"/>
    <w:rsid w:val="6F997ED1"/>
    <w:rsid w:val="6FA0266C"/>
    <w:rsid w:val="6FA348AB"/>
    <w:rsid w:val="6FB14161"/>
    <w:rsid w:val="6FB16200"/>
    <w:rsid w:val="708F3FA0"/>
    <w:rsid w:val="70DD3E1D"/>
    <w:rsid w:val="71103E45"/>
    <w:rsid w:val="71424397"/>
    <w:rsid w:val="715E6CDC"/>
    <w:rsid w:val="71872A7F"/>
    <w:rsid w:val="72892DA3"/>
    <w:rsid w:val="72BC63B0"/>
    <w:rsid w:val="72FC67AC"/>
    <w:rsid w:val="736D39FD"/>
    <w:rsid w:val="73987CF6"/>
    <w:rsid w:val="747132B9"/>
    <w:rsid w:val="74AD689B"/>
    <w:rsid w:val="75131242"/>
    <w:rsid w:val="756B594D"/>
    <w:rsid w:val="759251A6"/>
    <w:rsid w:val="75B02865"/>
    <w:rsid w:val="75CD3C21"/>
    <w:rsid w:val="760836BA"/>
    <w:rsid w:val="76530DD9"/>
    <w:rsid w:val="76CE1932"/>
    <w:rsid w:val="76E77774"/>
    <w:rsid w:val="76E934EC"/>
    <w:rsid w:val="777A2D36"/>
    <w:rsid w:val="77E45A61"/>
    <w:rsid w:val="786B1CDE"/>
    <w:rsid w:val="787A1361"/>
    <w:rsid w:val="78B1339B"/>
    <w:rsid w:val="78E32EE9"/>
    <w:rsid w:val="79694470"/>
    <w:rsid w:val="7A6F3F13"/>
    <w:rsid w:val="7A997CA8"/>
    <w:rsid w:val="7B113011"/>
    <w:rsid w:val="7B1D30F4"/>
    <w:rsid w:val="7B777B18"/>
    <w:rsid w:val="7BC57958"/>
    <w:rsid w:val="7D3B25C7"/>
    <w:rsid w:val="7D4E2AC3"/>
    <w:rsid w:val="7DD01EFC"/>
    <w:rsid w:val="7DDE5AD1"/>
    <w:rsid w:val="7E066C54"/>
    <w:rsid w:val="7E3B2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Body Text First Indent"/>
    <w:basedOn w:val="3"/>
    <w:next w:val="1"/>
    <w:qFormat/>
    <w:uiPriority w:val="0"/>
    <w:pPr>
      <w:spacing w:line="578" w:lineRule="exact"/>
      <w:ind w:firstLine="880" w:firstLineChars="200"/>
    </w:pPr>
    <w:rPr>
      <w:rFonts w:ascii="Calibri" w:hAnsi="Calibri" w:eastAsia="仿宋" w:cs="Times New Roman"/>
      <w:sz w:val="32"/>
    </w:rPr>
  </w:style>
  <w:style w:type="paragraph" w:styleId="3">
    <w:name w:val="Body Text"/>
    <w:basedOn w:val="1"/>
    <w:qFormat/>
    <w:uiPriority w:val="0"/>
    <w:pPr>
      <w:spacing w:after="120"/>
    </w:pPr>
  </w:style>
  <w:style w:type="paragraph" w:styleId="6">
    <w:name w:val="annotation text"/>
    <w:basedOn w:val="1"/>
    <w:link w:val="25"/>
    <w:qFormat/>
    <w:uiPriority w:val="0"/>
    <w:pPr>
      <w:jc w:val="left"/>
    </w:pPr>
  </w:style>
  <w:style w:type="paragraph" w:styleId="7">
    <w:name w:val="endnote text"/>
    <w:basedOn w:val="1"/>
    <w:link w:val="30"/>
    <w:unhideWhenUsed/>
    <w:qFormat/>
    <w:uiPriority w:val="99"/>
    <w:pPr>
      <w:snapToGrid w:val="0"/>
      <w:jc w:val="left"/>
    </w:pPr>
  </w:style>
  <w:style w:type="paragraph" w:styleId="8">
    <w:name w:val="Balloon Text"/>
    <w:basedOn w:val="1"/>
    <w:link w:val="26"/>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8"/>
    <w:unhideWhenUsed/>
    <w:qFormat/>
    <w:uiPriority w:val="99"/>
    <w:pPr>
      <w:snapToGrid w:val="0"/>
      <w:jc w:val="left"/>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rPr>
  </w:style>
  <w:style w:type="character" w:styleId="16">
    <w:name w:val="endnote reference"/>
    <w:basedOn w:val="14"/>
    <w:unhideWhenUsed/>
    <w:qFormat/>
    <w:uiPriority w:val="99"/>
    <w:rPr>
      <w:vertAlign w:val="superscript"/>
    </w:rPr>
  </w:style>
  <w:style w:type="character" w:styleId="17">
    <w:name w:val="page number"/>
    <w:basedOn w:val="14"/>
    <w:qFormat/>
    <w:uiPriority w:val="0"/>
  </w:style>
  <w:style w:type="character" w:styleId="18">
    <w:name w:val="FollowedHyperlink"/>
    <w:basedOn w:val="14"/>
    <w:semiHidden/>
    <w:unhideWhenUsed/>
    <w:qFormat/>
    <w:uiPriority w:val="99"/>
    <w:rPr>
      <w:color w:val="000000"/>
      <w:u w:val="none"/>
    </w:rPr>
  </w:style>
  <w:style w:type="character" w:styleId="19">
    <w:name w:val="Emphasis"/>
    <w:basedOn w:val="14"/>
    <w:qFormat/>
    <w:uiPriority w:val="20"/>
  </w:style>
  <w:style w:type="character" w:styleId="20">
    <w:name w:val="Hyperlink"/>
    <w:basedOn w:val="14"/>
    <w:qFormat/>
    <w:uiPriority w:val="0"/>
    <w:rPr>
      <w:color w:val="0000FF"/>
      <w:u w:val="single"/>
    </w:rPr>
  </w:style>
  <w:style w:type="character" w:styleId="21">
    <w:name w:val="footnote reference"/>
    <w:basedOn w:val="14"/>
    <w:unhideWhenUsed/>
    <w:qFormat/>
    <w:uiPriority w:val="99"/>
    <w:rPr>
      <w:vertAlign w:val="superscript"/>
    </w:rPr>
  </w:style>
  <w:style w:type="paragraph" w:customStyle="1" w:styleId="22">
    <w:name w:val="Plain Text1"/>
    <w:basedOn w:val="1"/>
    <w:qFormat/>
    <w:uiPriority w:val="0"/>
    <w:rPr>
      <w:rFonts w:ascii="宋体" w:cs="宋体"/>
      <w:szCs w:val="21"/>
    </w:rPr>
  </w:style>
  <w:style w:type="character" w:customStyle="1" w:styleId="23">
    <w:name w:val="页眉 Char"/>
    <w:basedOn w:val="14"/>
    <w:link w:val="10"/>
    <w:semiHidden/>
    <w:qFormat/>
    <w:uiPriority w:val="99"/>
    <w:rPr>
      <w:sz w:val="18"/>
      <w:szCs w:val="18"/>
    </w:rPr>
  </w:style>
  <w:style w:type="character" w:customStyle="1" w:styleId="24">
    <w:name w:val="页脚 Char"/>
    <w:basedOn w:val="14"/>
    <w:link w:val="9"/>
    <w:semiHidden/>
    <w:qFormat/>
    <w:uiPriority w:val="99"/>
    <w:rPr>
      <w:sz w:val="18"/>
      <w:szCs w:val="18"/>
    </w:rPr>
  </w:style>
  <w:style w:type="character" w:customStyle="1" w:styleId="25">
    <w:name w:val="批注文字 Char"/>
    <w:basedOn w:val="14"/>
    <w:link w:val="6"/>
    <w:qFormat/>
    <w:uiPriority w:val="0"/>
    <w:rPr>
      <w:rFonts w:ascii="Times New Roman" w:hAnsi="Times New Roman" w:eastAsia="宋体" w:cs="Times New Roman"/>
      <w:szCs w:val="20"/>
    </w:rPr>
  </w:style>
  <w:style w:type="character" w:customStyle="1" w:styleId="26">
    <w:name w:val="批注框文本 Char"/>
    <w:basedOn w:val="14"/>
    <w:link w:val="8"/>
    <w:semiHidden/>
    <w:qFormat/>
    <w:uiPriority w:val="99"/>
    <w:rPr>
      <w:rFonts w:ascii="Times New Roman" w:hAnsi="Times New Roman" w:eastAsia="宋体" w:cs="Times New Roman"/>
      <w:sz w:val="18"/>
      <w:szCs w:val="18"/>
    </w:rPr>
  </w:style>
  <w:style w:type="paragraph" w:customStyle="1" w:styleId="27">
    <w:name w:val="List Paragraph"/>
    <w:basedOn w:val="1"/>
    <w:qFormat/>
    <w:uiPriority w:val="34"/>
    <w:pPr>
      <w:ind w:firstLine="420" w:firstLineChars="200"/>
    </w:pPr>
  </w:style>
  <w:style w:type="character" w:customStyle="1" w:styleId="28">
    <w:name w:val="脚注文本 Char"/>
    <w:basedOn w:val="14"/>
    <w:link w:val="11"/>
    <w:qFormat/>
    <w:uiPriority w:val="99"/>
    <w:rPr>
      <w:kern w:val="2"/>
      <w:sz w:val="18"/>
      <w:szCs w:val="18"/>
    </w:rPr>
  </w:style>
  <w:style w:type="paragraph" w:customStyle="1" w:styleId="29">
    <w:name w:val="Char Char Char1 Char Char Char Char"/>
    <w:basedOn w:val="1"/>
    <w:qFormat/>
    <w:uiPriority w:val="0"/>
    <w:pPr>
      <w:widowControl/>
      <w:spacing w:after="160" w:line="240" w:lineRule="exact"/>
      <w:jc w:val="left"/>
    </w:pPr>
    <w:rPr>
      <w:szCs w:val="24"/>
    </w:rPr>
  </w:style>
  <w:style w:type="character" w:customStyle="1" w:styleId="30">
    <w:name w:val="尾注文本 Char"/>
    <w:basedOn w:val="14"/>
    <w:link w:val="7"/>
    <w:semiHidden/>
    <w:qFormat/>
    <w:uiPriority w:val="99"/>
    <w:rPr>
      <w:kern w:val="2"/>
      <w:sz w:val="21"/>
    </w:rPr>
  </w:style>
  <w:style w:type="character" w:customStyle="1" w:styleId="31">
    <w:name w:val="标题 3 Char"/>
    <w:basedOn w:val="14"/>
    <w:link w:val="5"/>
    <w:semiHidden/>
    <w:qFormat/>
    <w:uiPriority w:val="9"/>
    <w:rPr>
      <w:b/>
      <w:bCs/>
      <w:kern w:val="2"/>
      <w:sz w:val="32"/>
      <w:szCs w:val="32"/>
    </w:rPr>
  </w:style>
  <w:style w:type="character" w:customStyle="1" w:styleId="32">
    <w:name w:val="layui-layer-tabnow"/>
    <w:basedOn w:val="14"/>
    <w:qFormat/>
    <w:uiPriority w:val="0"/>
    <w:rPr>
      <w:bdr w:val="single" w:color="CCCCCC" w:sz="6" w:space="0"/>
      <w:shd w:val="clear" w:fill="FFFFFF"/>
    </w:rPr>
  </w:style>
  <w:style w:type="character" w:customStyle="1" w:styleId="33">
    <w:name w:val="first-child"/>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6FC-FE85-42C6-B8EE-46E8578A2ACC}">
  <ds:schemaRefs/>
</ds:datastoreItem>
</file>

<file path=docProps/app.xml><?xml version="1.0" encoding="utf-8"?>
<Properties xmlns="http://schemas.openxmlformats.org/officeDocument/2006/extended-properties" xmlns:vt="http://schemas.openxmlformats.org/officeDocument/2006/docPropsVTypes">
  <Template>Normal</Template>
  <Pages>9</Pages>
  <Words>3695</Words>
  <Characters>3818</Characters>
  <Lines>29</Lines>
  <Paragraphs>8</Paragraphs>
  <TotalTime>4</TotalTime>
  <ScaleCrop>false</ScaleCrop>
  <LinksUpToDate>false</LinksUpToDate>
  <CharactersWithSpaces>3825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2023-09-25T06:40:00Z</dcterms:created>
  <dc:creator>a</dc:creator>
  <cp:lastModifiedBy>仴茪氺堓</cp:lastModifiedBy>
  <cp:lastPrinted>2025-10-23T07:10:00Z</cp:lastPrinted>
  <dcterms:modified xsi:type="dcterms:W3CDTF">2026-01-05T02:12:49Z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587963FEE39946CA9F398D21099DEF43_13</vt:lpwstr>
  </property>
  <property fmtid="{D5CDD505-2E9C-101B-9397-08002B2CF9AE}" pid="4" name="KSOTemplateDocerSaveRecord">
    <vt:lpwstr>eyJoZGlkIjoiNzZjNzUxNjY5Y2NjZWZhN2FiYjRiNmVlMjFjMDFlYjAiLCJ1c2VySWQiOiIxMzMxNDA4MTcwIn0=</vt:lpwstr>
  </property>
</Properties>
</file>