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0" w:name="_Toc3999"/>
      <w:r>
        <w:rPr>
          <w:rFonts w:hint="eastAsia"/>
          <w:lang w:val="en-US" w:eastAsia="zh-CN"/>
        </w:rPr>
        <w:t>昌黎县残疾人机动轮椅车燃油补贴申领</w:t>
      </w:r>
      <w:r>
        <w:rPr>
          <w:rFonts w:hint="eastAsia"/>
          <w:lang w:eastAsia="zh-CN"/>
        </w:rPr>
        <w:t>服务指南</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户籍在本县的</w:t>
      </w:r>
      <w:r>
        <w:rPr>
          <w:rFonts w:hint="eastAsia" w:ascii="仿宋_GB2312" w:hAnsi="仿宋_GB2312" w:cs="仿宋_GB2312"/>
          <w:sz w:val="28"/>
          <w:szCs w:val="28"/>
          <w:lang w:val="en-US" w:eastAsia="zh-CN"/>
        </w:rPr>
        <w:t>有符合国家标准（GB12995-2006）（排量150cc以下）机动轮椅车的下肢残疾人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关于切实做好残疾人机动轮椅车燃油补贴工作的通知</w:t>
      </w: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（冀残联办函〔2018〕18号）</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pStyle w:val="7"/>
        <w:widowControl/>
        <w:shd w:val="clear" w:color="auto" w:fill="FFFFFF"/>
        <w:spacing w:before="0" w:beforeAutospacing="0" w:after="0" w:afterAutospacing="0" w:line="500" w:lineRule="exact"/>
        <w:ind w:firstLine="560" w:firstLineChars="200"/>
        <w:rPr>
          <w:rFonts w:hint="eastAsia"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1、持有《中华人民共和国残疾人证》的下肢残疾人。</w:t>
      </w:r>
    </w:p>
    <w:p>
      <w:pPr>
        <w:pStyle w:val="7"/>
        <w:widowControl/>
        <w:shd w:val="clear" w:color="auto" w:fill="FFFFFF"/>
        <w:spacing w:before="0" w:beforeAutospacing="0" w:after="0" w:afterAutospacing="0" w:line="500" w:lineRule="exact"/>
        <w:ind w:firstLine="560" w:firstLineChars="200"/>
        <w:rPr>
          <w:rFonts w:hint="eastAsia"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2、残疾人机动轮椅车应符合国家标准（GB12995-2006）（150cc以下）。</w:t>
      </w:r>
    </w:p>
    <w:p>
      <w:pPr>
        <w:pStyle w:val="7"/>
        <w:widowControl/>
        <w:shd w:val="clear" w:color="auto" w:fill="FFFFFF"/>
        <w:spacing w:before="0" w:beforeAutospacing="0" w:after="0" w:afterAutospacing="0" w:line="500" w:lineRule="exact"/>
        <w:ind w:firstLine="560" w:firstLineChars="200"/>
        <w:rPr>
          <w:rFonts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3、昌黎县范围内的下肢残疾人。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244"/>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6"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w:t>
            </w:r>
            <w:r>
              <w:rPr>
                <w:rFonts w:hint="eastAsia" w:ascii="仿宋_GB2312" w:hAnsi="仿宋_GB2312" w:eastAsia="宋体" w:cs="仿宋_GB2312"/>
                <w:sz w:val="21"/>
                <w:szCs w:val="21"/>
                <w:vertAlign w:val="baseline"/>
                <w:lang w:val="en-US" w:eastAsia="zh-CN"/>
              </w:rPr>
              <w:t>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免冠小二寸红底照片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购车凭证（发票或收据）</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车辆合格证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社保卡</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（一）受理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对申请材料进行受理审查，符合条件的，告知申请人予以受理</w:t>
      </w:r>
      <w:r>
        <w:rPr>
          <w:rFonts w:hint="eastAsia" w:ascii="仿宋_GB2312" w:hAnsi="仿宋_GB2312" w:cs="仿宋_GB2312"/>
          <w:sz w:val="28"/>
          <w:szCs w:val="28"/>
          <w:lang w:val="en-US" w:eastAsia="zh-CN"/>
        </w:rPr>
        <w:t>，并进行人车合影</w:t>
      </w:r>
      <w:r>
        <w:rPr>
          <w:rFonts w:hint="eastAsia" w:ascii="仿宋_GB2312" w:hAnsi="仿宋_GB2312" w:eastAsia="宋体" w:cs="仿宋_GB2312"/>
          <w:sz w:val="28"/>
          <w:szCs w:val="28"/>
          <w:lang w:val="en-US" w:eastAsia="zh-CN"/>
        </w:rPr>
        <w:t>；不符合规定的，告知申请人不予受理。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公示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ascii="仿宋_GB2312" w:hAnsi="仿宋_GB2312" w:eastAsia="宋体" w:cs="仿宋_GB2312"/>
          <w:sz w:val="28"/>
          <w:szCs w:val="28"/>
          <w:lang w:val="en-US" w:eastAsia="zh-CN"/>
        </w:rPr>
        <w:t>乡镇（街道）行政综合服务中心或村（社区）对申请燃油补车主名单进行公示（7天）</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w:t>
      </w:r>
      <w:r>
        <w:rPr>
          <w:rFonts w:hint="eastAsia" w:ascii="仿宋_GB2312" w:hAnsi="仿宋_GB2312" w:cs="仿宋_GB2312"/>
          <w:sz w:val="28"/>
          <w:szCs w:val="28"/>
          <w:lang w:val="en-US" w:eastAsia="zh-CN"/>
        </w:rPr>
        <w:t>汇总上报县残联</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乡镇（街道）行政综合服务中心汇总名单，并将汇总名单及申报材料上报县残联存档(以便上级检查)</w:t>
      </w:r>
      <w:r>
        <w:rPr>
          <w:rFonts w:hint="eastAsia" w:ascii="仿宋_GB2312" w:hAnsi="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录入</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乡镇（街道）行政综合服务中心将符合条件车主录入中残联燃油补贴系统</w:t>
      </w:r>
      <w:r>
        <w:rPr>
          <w:rFonts w:hint="eastAsia" w:ascii="仿宋_GB2312" w:hAnsi="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发放补贴</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燃油补贴资金到位后，县残联为符合条件残疾车主</w:t>
      </w:r>
      <w:r>
        <w:rPr>
          <w:rFonts w:hint="eastAsia" w:ascii="仿宋_GB2312" w:hAnsi="仿宋_GB2312" w:cs="仿宋_GB2312"/>
          <w:sz w:val="28"/>
          <w:szCs w:val="28"/>
          <w:lang w:val="en-US" w:eastAsia="zh-CN"/>
        </w:rPr>
        <w:t>将</w:t>
      </w:r>
      <w:r>
        <w:rPr>
          <w:rFonts w:ascii="仿宋_GB2312" w:hAnsi="仿宋_GB2312" w:cs="仿宋_GB2312"/>
          <w:sz w:val="28"/>
          <w:szCs w:val="28"/>
          <w:lang w:val="en-US" w:eastAsia="zh-CN"/>
        </w:rPr>
        <w:t>燃油补贴</w:t>
      </w:r>
      <w:r>
        <w:rPr>
          <w:rFonts w:hint="eastAsia" w:ascii="仿宋_GB2312" w:hAnsi="仿宋_GB2312" w:cs="仿宋_GB2312"/>
          <w:sz w:val="28"/>
          <w:szCs w:val="28"/>
          <w:lang w:val="en-US" w:eastAsia="zh-CN"/>
        </w:rPr>
        <w:t>拨付到残疾人的社保卡中</w:t>
      </w:r>
      <w:r>
        <w:rPr>
          <w:rFonts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每年4-5月进行燃油补贴申请、审核，</w:t>
      </w:r>
      <w:r>
        <w:rPr>
          <w:rFonts w:hint="eastAsia" w:ascii="仿宋_GB2312" w:hAnsi="仿宋_GB2312" w:eastAsia="宋体" w:cs="仿宋_GB2312"/>
          <w:sz w:val="28"/>
          <w:szCs w:val="28"/>
          <w:lang w:val="en-US" w:eastAsia="zh-CN"/>
        </w:rPr>
        <w:t>自受理之日起10个工作日（</w:t>
      </w:r>
      <w:r>
        <w:rPr>
          <w:rFonts w:hint="eastAsia" w:ascii="仿宋_GB2312" w:hAnsi="仿宋_GB2312" w:cs="仿宋_GB2312"/>
          <w:sz w:val="28"/>
          <w:szCs w:val="28"/>
          <w:lang w:val="en-US" w:eastAsia="zh-CN"/>
        </w:rPr>
        <w:t>不含补贴发放时间</w:t>
      </w: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，其余时间均不受理。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对残疾人机动轮椅车名单公示7天后无异议的通知残疾人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行政综合服务中心民生和涉</w:t>
      </w:r>
      <w:r>
        <w:rPr>
          <w:rFonts w:hint="eastAsia" w:ascii="仿宋_GB2312" w:hAnsi="仿宋_GB2312" w:cs="仿宋_GB2312"/>
          <w:sz w:val="28"/>
          <w:szCs w:val="28"/>
          <w:lang w:val="en-US" w:eastAsia="zh-CN"/>
        </w:rPr>
        <w:t>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电话咨询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 xml:space="preserve">    县残联电话：0335-2023420，乡镇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县残联：0335-2023420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地址：各乡镇</w:t>
      </w:r>
      <w:r>
        <w:rPr>
          <w:rFonts w:hint="eastAsia" w:ascii="仿宋_GB2312" w:hAnsi="仿宋_GB2312" w:eastAsia="宋体" w:cs="仿宋_GB2312"/>
          <w:sz w:val="28"/>
          <w:szCs w:val="28"/>
          <w:lang w:val="en-US" w:eastAsia="zh-CN"/>
        </w:rPr>
        <w:t>行政综合服务中心民生和涉军窗口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28"/>
          <w:szCs w:val="28"/>
          <w:lang w:val="en-US" w:eastAsia="zh-CN"/>
        </w:rPr>
        <w:t>十四、流程图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sz w:val="44"/>
        </w:rPr>
        <mc:AlternateContent>
          <mc:Choice Requires="wpc">
            <w:drawing>
              <wp:inline distT="0" distB="0" distL="114300" distR="114300">
                <wp:extent cx="5335905" cy="6180455"/>
                <wp:effectExtent l="0" t="0" r="0" b="0"/>
                <wp:docPr id="1040" name="画布 1040"/>
                <wp:cNvGraphicFramePr/>
                <a:graphic xmlns:a="http://schemas.openxmlformats.org/drawingml/2006/main">
                  <a:graphicData uri="http://schemas.microsoft.com/office/word/2010/wordprocessingCanvas">
                    <wpc:wpc>
                      <wpc:bg>
                        <a:noFill/>
                      </wpc:bg>
                      <wpc:whole>
                        <a:ln w="9525" cap="flat" cmpd="sng">
                          <a:noFill/>
                          <a:prstDash val="solid"/>
                          <a:miter/>
                        </a:ln>
                      </wpc:whole>
                      <wps:wsp>
                        <wps:cNvPr id="1" name="_s3 1"/>
                        <wps:cNvSpPr/>
                        <wps:spPr>
                          <a:xfrm>
                            <a:off x="685800" y="251460"/>
                            <a:ext cx="4213225" cy="363855"/>
                          </a:xfrm>
                          <a:prstGeom prst="flowChartProcess">
                            <a:avLst/>
                          </a:prstGeom>
                          <a:solidFill>
                            <a:srgbClr val="FFFFFF"/>
                          </a:solidFill>
                          <a:ln w="9525" cap="flat" cmpd="sng">
                            <a:solidFill>
                              <a:srgbClr val="000000"/>
                            </a:solidFill>
                            <a:prstDash val="solid"/>
                            <a:miter/>
                          </a:ln>
                        </wps:spPr>
                        <wps:txbx>
                          <w:txbxContent>
                            <w:p>
                              <w:pPr>
                                <w:jc w:val="center"/>
                                <w:rPr>
                                  <w:rFonts w:ascii="仿宋" w:hAnsi="仿宋" w:eastAsia="仿宋"/>
                                  <w:sz w:val="24"/>
                                  <w:szCs w:val="24"/>
                                </w:rPr>
                              </w:pPr>
                              <w:r>
                                <w:rPr>
                                  <w:rFonts w:hint="eastAsia" w:ascii="仿宋" w:hAnsi="仿宋" w:eastAsia="仿宋" w:cs="仿宋"/>
                                  <w:sz w:val="24"/>
                                  <w:szCs w:val="24"/>
                                </w:rPr>
                                <w:t>残疾车主提交申请材料</w:t>
                              </w:r>
                              <w:r>
                                <w:rPr>
                                  <w:rFonts w:hint="eastAsia" w:ascii="仿宋" w:hAnsi="仿宋" w:eastAsia="仿宋"/>
                                  <w:sz w:val="24"/>
                                  <w:szCs w:val="24"/>
                                </w:rPr>
                                <w:t>（上一年度申请下一年度燃油补贴）</w:t>
                              </w:r>
                            </w:p>
                          </w:txbxContent>
                        </wps:txbx>
                        <wps:bodyPr vert="horz" wrap="square" lIns="91440" tIns="45720" rIns="91440" bIns="45720" anchor="t" anchorCtr="0" upright="1">
                          <a:noAutofit/>
                        </wps:bodyPr>
                      </wps:wsp>
                      <wps:wsp>
                        <wps:cNvPr id="3" name="_s4 3"/>
                        <wps:cNvSpPr/>
                        <wps:spPr>
                          <a:xfrm>
                            <a:off x="443865" y="992505"/>
                            <a:ext cx="2157730" cy="860425"/>
                          </a:xfrm>
                          <a:prstGeom prst="rect">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cs="仿宋"/>
                                  <w:sz w:val="24"/>
                                  <w:szCs w:val="24"/>
                                </w:rPr>
                                <w:t>乡镇（街道）行政综合服务中心或村（社区）对申报材料审核出具审核意见，并为残疾车主人和车拍照</w:t>
                              </w:r>
                            </w:p>
                          </w:txbxContent>
                        </wps:txbx>
                        <wps:bodyPr vert="horz" wrap="square" lIns="91440" tIns="45720" rIns="91440" bIns="45720" anchor="t" anchorCtr="0" upright="1">
                          <a:noAutofit/>
                        </wps:bodyPr>
                      </wps:wsp>
                      <wps:wsp>
                        <wps:cNvPr id="5" name="_s5 5"/>
                        <wps:cNvSpPr/>
                        <wps:spPr>
                          <a:xfrm>
                            <a:off x="394334" y="3470910"/>
                            <a:ext cx="4747260" cy="579754"/>
                          </a:xfrm>
                          <a:prstGeom prst="flowChartProcess">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cs="仿宋"/>
                                  <w:sz w:val="24"/>
                                  <w:szCs w:val="24"/>
                                </w:rPr>
                                <w:t>乡镇（街道）行政综合服务中心汇总名单，并将汇总名单及申报材料上报</w:t>
                              </w:r>
                              <w:r>
                                <w:rPr>
                                  <w:rFonts w:hint="eastAsia" w:ascii="仿宋" w:hAnsi="仿宋" w:eastAsia="仿宋" w:cs="仿宋"/>
                                  <w:sz w:val="24"/>
                                  <w:szCs w:val="24"/>
                                  <w:lang w:eastAsia="zh-CN"/>
                                </w:rPr>
                                <w:t>县</w:t>
                              </w:r>
                              <w:r>
                                <w:rPr>
                                  <w:rFonts w:hint="eastAsia" w:ascii="仿宋" w:hAnsi="仿宋" w:eastAsia="仿宋" w:cs="仿宋"/>
                                  <w:sz w:val="24"/>
                                  <w:szCs w:val="24"/>
                                </w:rPr>
                                <w:t>残联存档(以便上级检查)</w:t>
                              </w:r>
                            </w:p>
                          </w:txbxContent>
                        </wps:txbx>
                        <wps:bodyPr vert="horz" wrap="square" lIns="91440" tIns="45720" rIns="91440" bIns="45720" anchor="t" anchorCtr="0" upright="1">
                          <a:noAutofit/>
                        </wps:bodyPr>
                      </wps:wsp>
                      <wps:wsp>
                        <wps:cNvPr id="7" name="_s6 7"/>
                        <wps:cNvSpPr/>
                        <wps:spPr>
                          <a:xfrm>
                            <a:off x="443865" y="4466590"/>
                            <a:ext cx="4594860" cy="556895"/>
                          </a:xfrm>
                          <a:prstGeom prst="flowChartProcess">
                            <a:avLst/>
                          </a:prstGeom>
                          <a:solidFill>
                            <a:srgbClr val="FFFFFF"/>
                          </a:solidFill>
                          <a:ln w="9525" cap="flat" cmpd="sng">
                            <a:solidFill>
                              <a:srgbClr val="000000"/>
                            </a:solidFill>
                            <a:prstDash val="solid"/>
                            <a:miter/>
                          </a:ln>
                        </wps:spPr>
                        <wps:txbx>
                          <w:txbxContent>
                            <w:p>
                              <w:r>
                                <w:rPr>
                                  <w:rFonts w:hint="eastAsia" w:ascii="仿宋" w:hAnsi="仿宋" w:eastAsia="仿宋" w:cs="仿宋"/>
                                  <w:sz w:val="24"/>
                                  <w:szCs w:val="24"/>
                                </w:rPr>
                                <w:t>乡镇（街道）行政综合服务中心将</w:t>
                              </w:r>
                              <w:r>
                                <w:rPr>
                                  <w:rFonts w:ascii="仿宋" w:hAnsi="仿宋" w:eastAsia="仿宋" w:cs="仿宋"/>
                                  <w:sz w:val="24"/>
                                  <w:szCs w:val="24"/>
                                </w:rPr>
                                <w:t>符合</w:t>
                              </w:r>
                              <w:r>
                                <w:rPr>
                                  <w:rFonts w:hint="eastAsia" w:ascii="仿宋" w:hAnsi="仿宋" w:eastAsia="仿宋" w:cs="仿宋"/>
                                  <w:sz w:val="24"/>
                                  <w:szCs w:val="24"/>
                                </w:rPr>
                                <w:t>条件</w:t>
                              </w:r>
                              <w:r>
                                <w:rPr>
                                  <w:rFonts w:ascii="仿宋" w:hAnsi="仿宋" w:eastAsia="仿宋" w:cs="仿宋"/>
                                  <w:sz w:val="24"/>
                                  <w:szCs w:val="24"/>
                                </w:rPr>
                                <w:t>车主</w:t>
                              </w:r>
                              <w:r>
                                <w:rPr>
                                  <w:rFonts w:hint="eastAsia" w:ascii="仿宋" w:hAnsi="仿宋" w:eastAsia="仿宋" w:cs="仿宋"/>
                                  <w:sz w:val="24"/>
                                  <w:szCs w:val="24"/>
                                </w:rPr>
                                <w:t>录入中残联燃油补贴系统</w:t>
                              </w:r>
                            </w:p>
                          </w:txbxContent>
                        </wps:txbx>
                        <wps:bodyPr vert="horz" wrap="square" lIns="91440" tIns="45720" rIns="91440" bIns="45720" anchor="t" anchorCtr="0" upright="1">
                          <a:noAutofit/>
                        </wps:bodyPr>
                      </wps:wsp>
                      <wps:wsp>
                        <wps:cNvPr id="9" name="_s7 9"/>
                        <wps:cNvSpPr/>
                        <wps:spPr>
                          <a:xfrm>
                            <a:off x="598805" y="5393055"/>
                            <a:ext cx="4258310" cy="506095"/>
                          </a:xfrm>
                          <a:prstGeom prst="flowChartProcess">
                            <a:avLst/>
                          </a:prstGeom>
                          <a:solidFill>
                            <a:srgbClr val="FFFFFF"/>
                          </a:solidFill>
                          <a:ln w="9525" cap="flat" cmpd="sng">
                            <a:solidFill>
                              <a:srgbClr val="000000"/>
                            </a:solidFill>
                            <a:prstDash val="solid"/>
                            <a:miter/>
                          </a:ln>
                        </wps:spPr>
                        <wps:txbx>
                          <w:txbxContent>
                            <w:p>
                              <w:pPr>
                                <w:jc w:val="left"/>
                                <w:rPr>
                                  <w:rFonts w:ascii="仿宋" w:hAnsi="仿宋" w:eastAsia="仿宋"/>
                                  <w:sz w:val="24"/>
                                  <w:szCs w:val="24"/>
                                </w:rPr>
                              </w:pPr>
                              <w:r>
                                <w:rPr>
                                  <w:rFonts w:hint="eastAsia" w:ascii="仿宋" w:hAnsi="仿宋" w:eastAsia="仿宋"/>
                                  <w:sz w:val="24"/>
                                  <w:szCs w:val="24"/>
                                </w:rPr>
                                <w:t>燃油补贴资金到位后，</w:t>
                              </w:r>
                              <w:r>
                                <w:rPr>
                                  <w:rFonts w:hint="eastAsia" w:ascii="仿宋" w:hAnsi="仿宋" w:eastAsia="仿宋"/>
                                  <w:sz w:val="24"/>
                                  <w:szCs w:val="24"/>
                                  <w:lang w:eastAsia="zh-CN"/>
                                </w:rPr>
                                <w:t>县</w:t>
                              </w:r>
                              <w:r>
                                <w:rPr>
                                  <w:rFonts w:hint="eastAsia" w:ascii="仿宋" w:hAnsi="仿宋" w:eastAsia="仿宋"/>
                                  <w:sz w:val="24"/>
                                  <w:szCs w:val="24"/>
                                </w:rPr>
                                <w:t>残联</w:t>
                              </w:r>
                              <w:r>
                                <w:rPr>
                                  <w:rFonts w:hint="eastAsia" w:ascii="仿宋" w:hAnsi="仿宋" w:eastAsia="仿宋"/>
                                  <w:sz w:val="24"/>
                                  <w:szCs w:val="24"/>
                                  <w:lang w:eastAsia="zh-CN"/>
                                </w:rPr>
                                <w:t>将燃油补贴发放</w:t>
                              </w:r>
                              <w:r>
                                <w:rPr>
                                  <w:rFonts w:hint="eastAsia" w:ascii="仿宋" w:hAnsi="仿宋" w:eastAsia="仿宋"/>
                                  <w:sz w:val="24"/>
                                  <w:szCs w:val="24"/>
                                </w:rPr>
                                <w:t>符合条件残疾车主</w:t>
                              </w:r>
                              <w:r>
                                <w:rPr>
                                  <w:rFonts w:hint="eastAsia" w:ascii="仿宋" w:hAnsi="仿宋" w:eastAsia="仿宋"/>
                                  <w:sz w:val="24"/>
                                  <w:szCs w:val="24"/>
                                  <w:lang w:eastAsia="zh-CN"/>
                                </w:rPr>
                                <w:t>本人社保卡中</w:t>
                              </w:r>
                              <w:r>
                                <w:rPr>
                                  <w:rFonts w:hint="eastAsia" w:ascii="仿宋" w:hAnsi="仿宋" w:eastAsia="仿宋"/>
                                  <w:sz w:val="24"/>
                                  <w:szCs w:val="24"/>
                                </w:rPr>
                                <w:t>。</w:t>
                              </w:r>
                            </w:p>
                          </w:txbxContent>
                        </wps:txbx>
                        <wps:bodyPr vert="horz" wrap="square" lIns="91440" tIns="45720" rIns="91440" bIns="45720" anchor="t" anchorCtr="0" upright="1">
                          <a:noAutofit/>
                        </wps:bodyPr>
                      </wps:wsp>
                      <wps:wsp>
                        <wps:cNvPr id="11" name="_s8 11"/>
                        <wps:cNvSpPr/>
                        <wps:spPr>
                          <a:xfrm>
                            <a:off x="1567815" y="699770"/>
                            <a:ext cx="94614" cy="27686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2" name="_s9 12"/>
                        <wps:cNvSpPr/>
                        <wps:spPr>
                          <a:xfrm>
                            <a:off x="2698115" y="1365250"/>
                            <a:ext cx="475614" cy="66039"/>
                          </a:xfrm>
                          <a:prstGeom prst="right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3" name="_s10 13"/>
                        <wps:cNvSpPr/>
                        <wps:spPr>
                          <a:xfrm>
                            <a:off x="1554480" y="1868805"/>
                            <a:ext cx="123190" cy="544195"/>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4" name="_s11 14"/>
                        <wps:cNvSpPr/>
                        <wps:spPr>
                          <a:xfrm>
                            <a:off x="2494280" y="4086860"/>
                            <a:ext cx="154939" cy="34290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5" name="_s12 15"/>
                        <wps:cNvSpPr/>
                        <wps:spPr>
                          <a:xfrm rot="21600000" flipH="1">
                            <a:off x="2542540" y="5042535"/>
                            <a:ext cx="155575" cy="27559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6" name="_s13 16"/>
                        <wps:cNvSpPr/>
                        <wps:spPr>
                          <a:xfrm>
                            <a:off x="3261995" y="1030605"/>
                            <a:ext cx="1836420" cy="860425"/>
                          </a:xfrm>
                          <a:prstGeom prst="flowChartProcess">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sz w:val="24"/>
                                  <w:szCs w:val="24"/>
                                </w:rPr>
                                <w:t>当面一次性告知残疾车主是否审核合格和材料是否齐全</w:t>
                              </w:r>
                            </w:p>
                          </w:txbxContent>
                        </wps:txbx>
                        <wps:bodyPr vert="horz" wrap="square" lIns="91440" tIns="45720" rIns="91440" bIns="45720" anchor="t" anchorCtr="0" upright="1">
                          <a:noAutofit/>
                        </wps:bodyPr>
                      </wps:wsp>
                      <wps:wsp>
                        <wps:cNvPr id="18" name="_s14 18"/>
                        <wps:cNvSpPr/>
                        <wps:spPr>
                          <a:xfrm>
                            <a:off x="2484755" y="3050540"/>
                            <a:ext cx="116839" cy="354330"/>
                          </a:xfrm>
                          <a:prstGeom prst="downArrow">
                            <a:avLst>
                              <a:gd name="adj1" fmla="val 50000"/>
                              <a:gd name="adj2" fmla="val 50000"/>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0" upright="1">
                          <a:noAutofit/>
                        </wps:bodyPr>
                      </wps:wsp>
                      <wps:wsp>
                        <wps:cNvPr id="20" name="_s15 20"/>
                        <wps:cNvSpPr/>
                        <wps:spPr>
                          <a:xfrm>
                            <a:off x="638175" y="2461895"/>
                            <a:ext cx="4260850" cy="559435"/>
                          </a:xfrm>
                          <a:prstGeom prst="flowChartProcess">
                            <a:avLst/>
                          </a:prstGeom>
                          <a:solidFill>
                            <a:srgbClr val="FFFFFF"/>
                          </a:solidFill>
                          <a:ln w="9525" cap="flat" cmpd="sng">
                            <a:solidFill>
                              <a:srgbClr val="000000"/>
                            </a:solidFill>
                            <a:prstDash val="solid"/>
                            <a:miter/>
                          </a:ln>
                        </wps:spPr>
                        <wps:txbx>
                          <w:txbxContent>
                            <w:p>
                              <w:pPr>
                                <w:rPr>
                                  <w:rFonts w:hint="eastAsia" w:ascii="宋体" w:hAnsi="宋体" w:cs="宋体"/>
                                  <w:sz w:val="24"/>
                                  <w:szCs w:val="24"/>
                                </w:rPr>
                              </w:pPr>
                              <w:r>
                                <w:rPr>
                                  <w:rFonts w:hint="eastAsia" w:ascii="仿宋" w:hAnsi="仿宋" w:eastAsia="仿宋" w:cs="仿宋"/>
                                  <w:sz w:val="24"/>
                                  <w:szCs w:val="24"/>
                                </w:rPr>
                                <w:t>乡镇（街道）行政综合服务中心或村（社区）对申请</w:t>
                              </w:r>
                              <w:r>
                                <w:rPr>
                                  <w:rFonts w:ascii="仿宋" w:hAnsi="仿宋" w:eastAsia="仿宋" w:cs="仿宋"/>
                                  <w:sz w:val="24"/>
                                  <w:szCs w:val="24"/>
                                </w:rPr>
                                <w:t>燃油</w:t>
                              </w:r>
                              <w:r>
                                <w:rPr>
                                  <w:rFonts w:hint="eastAsia" w:ascii="仿宋" w:hAnsi="仿宋" w:eastAsia="仿宋" w:cs="仿宋"/>
                                  <w:sz w:val="24"/>
                                  <w:szCs w:val="24"/>
                                </w:rPr>
                                <w:t>补车主名单进行</w:t>
                              </w:r>
                              <w:r>
                                <w:rPr>
                                  <w:rFonts w:ascii="仿宋" w:hAnsi="仿宋" w:eastAsia="仿宋" w:cs="仿宋"/>
                                  <w:sz w:val="24"/>
                                  <w:szCs w:val="24"/>
                                </w:rPr>
                                <w:t>公示</w:t>
                              </w:r>
                              <w:r>
                                <w:rPr>
                                  <w:rFonts w:hint="eastAsia" w:ascii="仿宋" w:hAnsi="仿宋" w:eastAsia="仿宋" w:cs="仿宋"/>
                                  <w:sz w:val="24"/>
                                  <w:szCs w:val="24"/>
                                </w:rPr>
                                <w:t>（7天）</w:t>
                              </w:r>
                            </w:p>
                          </w:txbxContent>
                        </wps:txbx>
                        <wps:bodyPr vert="horz" wrap="square" lIns="91440" tIns="45720" rIns="91440" bIns="45720" anchor="t" anchorCtr="0" upright="1">
                          <a:noAutofit/>
                        </wps:bodyPr>
                      </wps:wsp>
                    </wpc:wpc>
                  </a:graphicData>
                </a:graphic>
              </wp:inline>
            </w:drawing>
          </mc:Choice>
          <mc:Fallback>
            <w:pict>
              <v:group id="_x0000_s1026" o:spid="_x0000_s1026" o:spt="203" style="height:486.65pt;width:420.15pt;" coordsize="5335905,6180455" editas="canvas" o:gfxdata="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DpGMJW1wAAAAUBAAAPAAAA&#10;AAAAAAEAIAAAACIAAABkcnMvZG93bnJldi54bWxQSwECFAAUAAAACACHTuJACVKo+TQFAADWJQAA&#10;DgAAAAAAAAABACAAAAAmAQAAZHJzL2Uyb0RvYy54bWxQSwUGAAAAAAYABgBZAQAAzAgAAAAA&#10;">
                <o:lock v:ext="edit" aspectratio="f"/>
                <v:shape id="_x0000_s1026" o:spid="_x0000_s1026" style="position:absolute;left:0;top:0;height:6180455;width:5335905;" filled="f" stroked="f" coordsize="21600,21600" o:gfxdata="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DpGMJW1wAAAAUBAAAPAAAAAAAAAAEA&#10;IAAAACIAAABkcnMvZG93bnJldi54bWxQSwECFAAUAAAACACHTuJAVs01A/UEAACPJQAADgAAAAAA&#10;AAABACAAAAAmAQAAZHJzL2Uyb0RvYy54bWxQSwUGAAAAAAYABgBZAQAAjQgAAAAA&#10;">
                  <v:fill on="f" focussize="0,0"/>
                  <v:stroke on="f" joinstyle="miter"/>
                  <v:imagedata o:title=""/>
                  <o:lock v:ext="edit" aspectratio="f"/>
                </v:shape>
                <v:shape id="_s3 1" o:spid="_x0000_s1026" o:spt="109" type="#_x0000_t109" style="position:absolute;left:685800;top:251460;height:363855;width:4213225;"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UlpX1gAAAAUBAAAPAAAAAAAAAAEAIAAAACIAAABkcnMvZG93bnJldi54bWxQSwECFAAUAAAACACH&#10;TuJAzbuZhyYCAABpBAAADgAAAAAAAAABACAAAAAlAQAAZHJzL2Uyb0RvYy54bWxQSwUGAAAAAAYA&#10;BgBZAQAAvQUAAAAA&#10;">
                  <v:fill on="t" focussize="0,0"/>
                  <v:stroke color="#000000" joinstyle="miter"/>
                  <v:imagedata o:title=""/>
                  <o:lock v:ext="edit" aspectratio="f"/>
                  <v:textbox>
                    <w:txbxContent>
                      <w:p>
                        <w:pPr>
                          <w:jc w:val="center"/>
                          <w:rPr>
                            <w:rFonts w:ascii="仿宋" w:hAnsi="仿宋" w:eastAsia="仿宋"/>
                            <w:sz w:val="24"/>
                            <w:szCs w:val="24"/>
                          </w:rPr>
                        </w:pPr>
                        <w:r>
                          <w:rPr>
                            <w:rFonts w:hint="eastAsia" w:ascii="仿宋" w:hAnsi="仿宋" w:eastAsia="仿宋" w:cs="仿宋"/>
                            <w:sz w:val="24"/>
                            <w:szCs w:val="24"/>
                          </w:rPr>
                          <w:t>残疾车主提交申请材料</w:t>
                        </w:r>
                        <w:r>
                          <w:rPr>
                            <w:rFonts w:hint="eastAsia" w:ascii="仿宋" w:hAnsi="仿宋" w:eastAsia="仿宋"/>
                            <w:sz w:val="24"/>
                            <w:szCs w:val="24"/>
                          </w:rPr>
                          <w:t>（上一年度申请下一年度燃油补贴）</w:t>
                        </w:r>
                      </w:p>
                    </w:txbxContent>
                  </v:textbox>
                </v:shape>
                <v:rect id="_s4 3" o:spid="_x0000_s1026" o:spt="1" style="position:absolute;left:443865;top:992505;height:860425;width:2157730;" fillcolor="#FFFFFF" filled="t" stroked="t" coordsize="21600,21600" o:gfxdata="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HjYg9UA&#10;AAAFAQAADwAAAAAAAAABACAAAAAiAAAAZHJzL2Rvd25yZXYueG1sUEsBAhQAFAAAAAgAh07iQLuK&#10;uVEiAgAAXQQAAA4AAAAAAAAAAQAgAAAAJAEAAGRycy9lMm9Eb2MueG1sUEsFBgAAAAAGAAYAWQEA&#10;ALgFA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cs="仿宋"/>
                            <w:sz w:val="24"/>
                            <w:szCs w:val="24"/>
                          </w:rPr>
                          <w:t>乡镇（街道）行政综合服务中心或村（社区）对申报材料审核出具审核意见，并为残疾车主人和车拍照</w:t>
                        </w:r>
                      </w:p>
                    </w:txbxContent>
                  </v:textbox>
                </v:rect>
                <v:shape id="_s5 5" o:spid="_x0000_s1026" o:spt="109" type="#_x0000_t109" style="position:absolute;left:394334;top:3470910;height:579754;width:474726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VJaV9YAAAAFAQAADwAAAAAAAAABACAAAAAiAAAAZHJzL2Rvd25yZXYueG1sUEsBAhQAFAAAAAgA&#10;h07iQAAtIHQnAgAAagQAAA4AAAAAAAAAAQAgAAAAJQEAAGRycy9lMm9Eb2MueG1sUEsFBgAAAAAG&#10;AAYAWQEAAL4FA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cs="仿宋"/>
                            <w:sz w:val="24"/>
                            <w:szCs w:val="24"/>
                          </w:rPr>
                          <w:t>乡镇（街道）行政综合服务中心汇总名单，并将汇总名单及申报材料上报</w:t>
                        </w:r>
                        <w:r>
                          <w:rPr>
                            <w:rFonts w:hint="eastAsia" w:ascii="仿宋" w:hAnsi="仿宋" w:eastAsia="仿宋" w:cs="仿宋"/>
                            <w:sz w:val="24"/>
                            <w:szCs w:val="24"/>
                            <w:lang w:eastAsia="zh-CN"/>
                          </w:rPr>
                          <w:t>县</w:t>
                        </w:r>
                        <w:r>
                          <w:rPr>
                            <w:rFonts w:hint="eastAsia" w:ascii="仿宋" w:hAnsi="仿宋" w:eastAsia="仿宋" w:cs="仿宋"/>
                            <w:sz w:val="24"/>
                            <w:szCs w:val="24"/>
                          </w:rPr>
                          <w:t>残联存档(以便上级检查)</w:t>
                        </w:r>
                      </w:p>
                    </w:txbxContent>
                  </v:textbox>
                </v:shape>
                <v:shape id="_s6 7" o:spid="_x0000_s1026" o:spt="109" type="#_x0000_t109" style="position:absolute;left:443865;top:4466590;height:556895;width:459486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FS&#10;WlfWAAAABQEAAA8AAAAAAAAAAQAgAAAAIgAAAGRycy9kb3ducmV2LnhtbFBLAQIUABQAAAAIAIdO&#10;4kDot7XsJQIAAGoEAAAOAAAAAAAAAAEAIAAAACUBAABkcnMvZTJvRG9jLnhtbFBLBQYAAAAABgAG&#10;AFkBAAC8BQAAAAA=&#10;">
                  <v:fill on="t" focussize="0,0"/>
                  <v:stroke color="#000000" joinstyle="miter"/>
                  <v:imagedata o:title=""/>
                  <o:lock v:ext="edit" aspectratio="f"/>
                  <v:textbox>
                    <w:txbxContent>
                      <w:p>
                        <w:r>
                          <w:rPr>
                            <w:rFonts w:hint="eastAsia" w:ascii="仿宋" w:hAnsi="仿宋" w:eastAsia="仿宋" w:cs="仿宋"/>
                            <w:sz w:val="24"/>
                            <w:szCs w:val="24"/>
                          </w:rPr>
                          <w:t>乡镇（街道）行政综合服务中心将</w:t>
                        </w:r>
                        <w:r>
                          <w:rPr>
                            <w:rFonts w:ascii="仿宋" w:hAnsi="仿宋" w:eastAsia="仿宋" w:cs="仿宋"/>
                            <w:sz w:val="24"/>
                            <w:szCs w:val="24"/>
                          </w:rPr>
                          <w:t>符合</w:t>
                        </w:r>
                        <w:r>
                          <w:rPr>
                            <w:rFonts w:hint="eastAsia" w:ascii="仿宋" w:hAnsi="仿宋" w:eastAsia="仿宋" w:cs="仿宋"/>
                            <w:sz w:val="24"/>
                            <w:szCs w:val="24"/>
                          </w:rPr>
                          <w:t>条件</w:t>
                        </w:r>
                        <w:r>
                          <w:rPr>
                            <w:rFonts w:ascii="仿宋" w:hAnsi="仿宋" w:eastAsia="仿宋" w:cs="仿宋"/>
                            <w:sz w:val="24"/>
                            <w:szCs w:val="24"/>
                          </w:rPr>
                          <w:t>车主</w:t>
                        </w:r>
                        <w:r>
                          <w:rPr>
                            <w:rFonts w:hint="eastAsia" w:ascii="仿宋" w:hAnsi="仿宋" w:eastAsia="仿宋" w:cs="仿宋"/>
                            <w:sz w:val="24"/>
                            <w:szCs w:val="24"/>
                          </w:rPr>
                          <w:t>录入中残联燃油补贴系统</w:t>
                        </w:r>
                      </w:p>
                    </w:txbxContent>
                  </v:textbox>
                </v:shape>
                <v:shape id="_s7 9" o:spid="_x0000_s1026" o:spt="109" type="#_x0000_t109" style="position:absolute;left:598805;top:5393055;height:506095;width:425831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FSWlfWAAAABQEAAA8AAAAAAAAAAQAgAAAAIgAAAGRycy9kb3ducmV2LnhtbFBLAQIUABQAAAAI&#10;AIdO4kCcIaJYKAIAAGoEAAAOAAAAAAAAAAEAIAAAACUBAABkcnMvZTJvRG9jLnhtbFBLBQYAAAAA&#10;BgAGAFkBAAC/BQAAAAA=&#10;">
                  <v:fill on="t" focussize="0,0"/>
                  <v:stroke color="#000000" joinstyle="miter"/>
                  <v:imagedata o:title=""/>
                  <o:lock v:ext="edit" aspectratio="f"/>
                  <v:textbox>
                    <w:txbxContent>
                      <w:p>
                        <w:pPr>
                          <w:jc w:val="left"/>
                          <w:rPr>
                            <w:rFonts w:ascii="仿宋" w:hAnsi="仿宋" w:eastAsia="仿宋"/>
                            <w:sz w:val="24"/>
                            <w:szCs w:val="24"/>
                          </w:rPr>
                        </w:pPr>
                        <w:r>
                          <w:rPr>
                            <w:rFonts w:hint="eastAsia" w:ascii="仿宋" w:hAnsi="仿宋" w:eastAsia="仿宋"/>
                            <w:sz w:val="24"/>
                            <w:szCs w:val="24"/>
                          </w:rPr>
                          <w:t>燃油补贴资金到位后，</w:t>
                        </w:r>
                        <w:r>
                          <w:rPr>
                            <w:rFonts w:hint="eastAsia" w:ascii="仿宋" w:hAnsi="仿宋" w:eastAsia="仿宋"/>
                            <w:sz w:val="24"/>
                            <w:szCs w:val="24"/>
                            <w:lang w:eastAsia="zh-CN"/>
                          </w:rPr>
                          <w:t>县</w:t>
                        </w:r>
                        <w:r>
                          <w:rPr>
                            <w:rFonts w:hint="eastAsia" w:ascii="仿宋" w:hAnsi="仿宋" w:eastAsia="仿宋"/>
                            <w:sz w:val="24"/>
                            <w:szCs w:val="24"/>
                          </w:rPr>
                          <w:t>残联</w:t>
                        </w:r>
                        <w:r>
                          <w:rPr>
                            <w:rFonts w:hint="eastAsia" w:ascii="仿宋" w:hAnsi="仿宋" w:eastAsia="仿宋"/>
                            <w:sz w:val="24"/>
                            <w:szCs w:val="24"/>
                            <w:lang w:eastAsia="zh-CN"/>
                          </w:rPr>
                          <w:t>将燃油补贴发放</w:t>
                        </w:r>
                        <w:r>
                          <w:rPr>
                            <w:rFonts w:hint="eastAsia" w:ascii="仿宋" w:hAnsi="仿宋" w:eastAsia="仿宋"/>
                            <w:sz w:val="24"/>
                            <w:szCs w:val="24"/>
                          </w:rPr>
                          <w:t>符合条件残疾车主</w:t>
                        </w:r>
                        <w:r>
                          <w:rPr>
                            <w:rFonts w:hint="eastAsia" w:ascii="仿宋" w:hAnsi="仿宋" w:eastAsia="仿宋"/>
                            <w:sz w:val="24"/>
                            <w:szCs w:val="24"/>
                            <w:lang w:eastAsia="zh-CN"/>
                          </w:rPr>
                          <w:t>本人社保卡中</w:t>
                        </w:r>
                        <w:r>
                          <w:rPr>
                            <w:rFonts w:hint="eastAsia" w:ascii="仿宋" w:hAnsi="仿宋" w:eastAsia="仿宋"/>
                            <w:sz w:val="24"/>
                            <w:szCs w:val="24"/>
                          </w:rPr>
                          <w:t>。</w:t>
                        </w:r>
                      </w:p>
                    </w:txbxContent>
                  </v:textbox>
                </v:shape>
                <v:shape id="_s8 11" o:spid="_x0000_s1026" o:spt="67" type="#_x0000_t67" style="position:absolute;left:1567815;top:699770;height:276860;width:94614;" fillcolor="#FFFFFF" filled="t" stroked="t" coordsize="21600,21600" o:gfxdata="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J/2f3WAAAABQEAAA8AAAAAAAAAAQAgAAAAIgAAAGRycy9kb3du&#10;cmV2LnhtbFBLAQIUABQAAAAIAIdO4kBQJvtPOgIAAKkEAAAOAAAAAAAAAAEAIAAAACUBAABkcnMv&#10;ZTJvRG9jLnhtbFBLBQYAAAAABgAGAFkBAADRBQAAAAA=&#10;" adj="17910,5400">
                  <v:fill on="t" focussize="0,0"/>
                  <v:stroke color="#000000" joinstyle="miter"/>
                  <v:imagedata o:title=""/>
                  <o:lock v:ext="edit" aspectratio="f"/>
                </v:shape>
                <v:shape id="_s9 12" o:spid="_x0000_s1026" o:spt="13" type="#_x0000_t13" style="position:absolute;left:2698115;top:1365250;height:66039;width:475614;" fillcolor="#FFFFFF" filled="t" stroked="t" coordsize="21600,21600" o:gfxdata="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bGxVrWAAAABQEAAA8AAAAAAAAAAQAgAAAAIgAAAGRycy9k&#10;b3ducmV2LnhtbFBLAQIUABQAAAAIAIdO4kB85NGGPQIAAKsEAAAOAAAAAAAAAAEAIAAAACUBAABk&#10;cnMvZTJvRG9jLnhtbFBLBQYAAAAABgAGAFkBAADUBQAAAAA=&#10;" adj="20101,5400">
                  <v:fill on="t" focussize="0,0"/>
                  <v:stroke color="#000000" joinstyle="miter"/>
                  <v:imagedata o:title=""/>
                  <o:lock v:ext="edit" aspectratio="f"/>
                </v:shape>
                <v:shape id="_s10 13" o:spid="_x0000_s1026" o:spt="67" type="#_x0000_t67" style="position:absolute;left:1554480;top:1868805;height:544195;width:123190;" fillcolor="#FFFFFF" filled="t" stroked="t" coordsize="21600,21600" o:gfxdata="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Nlws9YAAAAFAQAADwAAAAAAAAABACAAAAAiAAAAZHJzL2Rv&#10;d25yZXYueG1sUEsBAhQAFAAAAAgAh07iQCr3ESQ8AgAArAQAAA4AAAAAAAAAAQAgAAAAJQEAAGRy&#10;cy9lMm9Eb2MueG1sUEsFBgAAAAAGAAYAWQEAANMFAAAAAA==&#10;" adj="19156,5400">
                  <v:fill on="t" focussize="0,0"/>
                  <v:stroke color="#000000" joinstyle="miter"/>
                  <v:imagedata o:title=""/>
                  <o:lock v:ext="edit" aspectratio="f"/>
                </v:shape>
                <v:shape id="_s11 14" o:spid="_x0000_s1026" o:spt="67" type="#_x0000_t67" style="position:absolute;left:2494280;top:4086860;height:342900;width:154939;" fillcolor="#FFFFFF" filled="t" stroked="t" coordsize="21600,21600" o:gfxdata="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Zf61QAAAAUBAAAPAAAAAAAAAAEAIAAAACIAAABkcnMv&#10;ZG93bnJldi54bWxQSwECFAAUAAAACACHTuJAIwMHXD8CAACsBAAADgAAAAAAAAABACAAAAAkAQAA&#10;ZHJzL2Uyb0RvYy54bWxQSwUGAAAAAAYABgBZAQAA1QUAAAAA&#10;" adj="16721,5400">
                  <v:fill on="t" focussize="0,0"/>
                  <v:stroke color="#000000" joinstyle="miter"/>
                  <v:imagedata o:title=""/>
                  <o:lock v:ext="edit" aspectratio="f"/>
                </v:shape>
                <v:shape id="_s12 15" o:spid="_x0000_s1026" o:spt="67" type="#_x0000_t67" style="position:absolute;left:2542540;top:5042535;flip:x;height:275590;width:155575;" fillcolor="#FFFFFF" filled="t" stroked="t" coordsize="21600,21600" o:gfxdata="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sNJrWAAAABQEAAA8AAAAAAAAA&#10;AQAgAAAAIgAAAGRycy9kb3ducmV2LnhtbFBLAQIUABQAAAAIAIdO4kC9IOwcTAIAAMUEAAAOAAAA&#10;AAAAAAEAIAAAACUBAABkcnMvZTJvRG9jLnhtbFBLBQYAAAAABgAGAFkBAADjBQAAAAA=&#10;" adj="15504,5400">
                  <v:fill on="t" focussize="0,0"/>
                  <v:stroke color="#000000" joinstyle="miter"/>
                  <v:imagedata o:title=""/>
                  <o:lock v:ext="edit" aspectratio="f"/>
                </v:shape>
                <v:shape id="_s13 16" o:spid="_x0000_s1026" o:spt="109" type="#_x0000_t109" style="position:absolute;left:3261995;top:1030605;height:860425;width:183642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FSWlfWAAAABQEAAA8AAAAAAAAAAQAgAAAAIgAAAGRycy9kb3ducmV2LnhtbFBLAQIUABQA&#10;AAAIAIdO4kAn9YldKwIAAG4EAAAOAAAAAAAAAAEAIAAAACUBAABkcnMvZTJvRG9jLnhtbFBLBQYA&#10;AAAABgAGAFkBAADCBQ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当面一次性告知残疾车主是否审核合格和材料是否齐全</w:t>
                        </w:r>
                      </w:p>
                    </w:txbxContent>
                  </v:textbox>
                </v:shape>
                <v:shape id="_s14 18" o:spid="_x0000_s1026" o:spt="67" type="#_x0000_t67" style="position:absolute;left:2484755;top:3050540;height:354330;width:116839;" fillcolor="#FFFFFF" filled="t" stroked="t" coordsize="21600,21600" o:gfxdata="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Gq2Ys1AAAAAUBAAAPAAAAAAAAAAEAIAAAACIA&#10;AABkcnMvZG93bnJldi54bWxQSwECFAAUAAAACACHTuJAHw6kCEYCAAC3BAAADgAAAAAAAAABACAA&#10;AAAjAQAAZHJzL2Uyb0RvYy54bWxQSwUGAAAAAAYABgBZAQAA2wUAAAAA&#10;" adj="18039,5400">
                  <v:fill on="t" focussize="0,0"/>
                  <v:stroke color="#000000" joinstyle="miter"/>
                  <v:imagedata o:title=""/>
                  <o:lock v:ext="edit" aspectratio="f"/>
                  <v:textbox>
                    <w:txbxContent>
                      <w:p/>
                    </w:txbxContent>
                  </v:textbox>
                </v:shape>
                <v:shape id="_s15 20" o:spid="_x0000_s1026" o:spt="109" type="#_x0000_t109" style="position:absolute;left:638175;top:2461895;height:559435;width:426085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UlpX1gAAAAUBAAAPAAAAAAAAAAEAIAAAACIAAABkcnMvZG93bnJldi54bWxQSwECFAAU&#10;AAAACACHTuJA0zETFywCAABtBAAADgAAAAAAAAABACAAAAAlAQAAZHJzL2Uyb0RvYy54bWxQSwUG&#10;AAAAAAYABgBZAQAAwwUAAAAA&#10;">
                  <v:fill on="t" focussize="0,0"/>
                  <v:stroke color="#000000" joinstyle="miter"/>
                  <v:imagedata o:title=""/>
                  <o:lock v:ext="edit" aspectratio="f"/>
                  <v:textbox>
                    <w:txbxContent>
                      <w:p>
                        <w:pPr>
                          <w:rPr>
                            <w:rFonts w:hint="eastAsia" w:ascii="宋体" w:hAnsi="宋体" w:cs="宋体"/>
                            <w:sz w:val="24"/>
                            <w:szCs w:val="24"/>
                          </w:rPr>
                        </w:pPr>
                        <w:r>
                          <w:rPr>
                            <w:rFonts w:hint="eastAsia" w:ascii="仿宋" w:hAnsi="仿宋" w:eastAsia="仿宋" w:cs="仿宋"/>
                            <w:sz w:val="24"/>
                            <w:szCs w:val="24"/>
                          </w:rPr>
                          <w:t>乡镇（街道）行政综合服务中心或村（社区）对申请</w:t>
                        </w:r>
                        <w:r>
                          <w:rPr>
                            <w:rFonts w:ascii="仿宋" w:hAnsi="仿宋" w:eastAsia="仿宋" w:cs="仿宋"/>
                            <w:sz w:val="24"/>
                            <w:szCs w:val="24"/>
                          </w:rPr>
                          <w:t>燃油</w:t>
                        </w:r>
                        <w:r>
                          <w:rPr>
                            <w:rFonts w:hint="eastAsia" w:ascii="仿宋" w:hAnsi="仿宋" w:eastAsia="仿宋" w:cs="仿宋"/>
                            <w:sz w:val="24"/>
                            <w:szCs w:val="24"/>
                          </w:rPr>
                          <w:t>补车主名单进行</w:t>
                        </w:r>
                        <w:r>
                          <w:rPr>
                            <w:rFonts w:ascii="仿宋" w:hAnsi="仿宋" w:eastAsia="仿宋" w:cs="仿宋"/>
                            <w:sz w:val="24"/>
                            <w:szCs w:val="24"/>
                          </w:rPr>
                          <w:t>公示</w:t>
                        </w:r>
                        <w:r>
                          <w:rPr>
                            <w:rFonts w:hint="eastAsia" w:ascii="仿宋" w:hAnsi="仿宋" w:eastAsia="仿宋" w:cs="仿宋"/>
                            <w:sz w:val="24"/>
                            <w:szCs w:val="24"/>
                          </w:rPr>
                          <w:t>（7天）</w:t>
                        </w:r>
                      </w:p>
                    </w:txbxContent>
                  </v:textbox>
                </v:shape>
                <w10:wrap type="none"/>
                <w10:anchorlock/>
              </v:group>
            </w:pict>
          </mc:Fallback>
        </mc:AlternateContent>
      </w:r>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残疾人证新办</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有效居住证的申请人。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张两寸近期免冠白底彩照，</w:t>
      </w:r>
      <w:r>
        <w:rPr>
          <w:rFonts w:hint="eastAsia" w:ascii="仿宋_GB2312" w:hAnsi="仿宋_GB2312" w:cs="仿宋_GB2312"/>
          <w:sz w:val="28"/>
          <w:szCs w:val="28"/>
          <w:lang w:val="en-US" w:eastAsia="zh-CN"/>
        </w:rPr>
        <w:t>到</w:t>
      </w:r>
      <w:r>
        <w:rPr>
          <w:rFonts w:hint="eastAsia" w:ascii="仿宋_GB2312" w:hAnsi="仿宋_GB2312" w:eastAsia="宋体" w:cs="仿宋_GB2312"/>
          <w:sz w:val="28"/>
          <w:szCs w:val="28"/>
          <w:lang w:val="en-US" w:eastAsia="zh-CN"/>
        </w:rPr>
        <w:t xml:space="preserve">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w:t>
      </w:r>
      <w:r>
        <w:rPr>
          <w:rFonts w:ascii="仿宋_GB2312" w:hAnsi="仿宋_GB2312" w:eastAsia="宋体" w:cs="仿宋_GB2312"/>
          <w:sz w:val="28"/>
          <w:szCs w:val="28"/>
          <w:lang w:val="en-US" w:eastAsia="zh-CN"/>
        </w:rPr>
        <w:t>模板</w:t>
      </w:r>
      <w:r>
        <w:rPr>
          <w:rFonts w:hint="eastAsia" w:ascii="仿宋_GB2312" w:hAnsi="仿宋_GB2312" w:eastAsia="宋体" w:cs="仿宋_GB2312"/>
          <w:sz w:val="28"/>
          <w:szCs w:val="28"/>
          <w:lang w:val="en-US" w:eastAsia="zh-CN"/>
        </w:rPr>
        <w:t>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1770" cy="3611880"/>
            <wp:effectExtent l="0" t="0" r="0" b="0"/>
            <wp:docPr id="10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图片 1"/>
                    <pic:cNvPicPr>
                      <a:picLocks noChangeAspect="1"/>
                    </pic:cNvPicPr>
                  </pic:nvPicPr>
                  <pic:blipFill>
                    <a:blip r:embed="rId4"/>
                    <a:stretch>
                      <a:fillRect/>
                    </a:stretch>
                  </pic:blipFill>
                  <pic:spPr>
                    <a:xfrm>
                      <a:off x="0" y="0"/>
                      <a:ext cx="5271770" cy="361188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残疾人证换领</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残疾人证一年内到期的持证残疾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一年内到期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 xml:space="preserve">张两寸近期免冠白底彩照，乡镇行政综合服务中心民生或涉残窗口，如实填写申请表、评定表。申请智力、精神类残疾人证和未成年人申请残疾人证须同时提供法定监护人的证明材料。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接到办证申请人提交的申请材料后，评定结论符合残疾标准的，在申请人所在的村（社区）使用统一的公示模板予以公示，公示时间为五个工作日；申请人是未成年人的，原则上不予公示。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3040" cy="2914015"/>
            <wp:effectExtent l="0" t="0" r="0" b="0"/>
            <wp:docPr id="10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图片 2"/>
                    <pic:cNvPicPr>
                      <a:picLocks noChangeAspect="1"/>
                    </pic:cNvPicPr>
                  </pic:nvPicPr>
                  <pic:blipFill>
                    <a:blip r:embed="rId5"/>
                    <a:stretch>
                      <a:fillRect/>
                    </a:stretch>
                  </pic:blipFill>
                  <pic:spPr>
                    <a:xfrm>
                      <a:off x="0" y="0"/>
                      <a:ext cx="5273040" cy="2914015"/>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残疾人证迁移</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残疾人证一年内到期的持证残疾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一年内到期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 xml:space="preserve">张两寸近期免冠白底彩照，乡镇行政综合服务中心民生或涉残窗口，如实填写申请表、评定表。申请智力、精神类残疾人证和未成年人申请残疾人证须同时提供法定监护人的证明材料。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接到办证申请人提交的申请材料后，评定结论符合残疾标准的，在申请人所在的村（社区）使用统一的公示模板予以公示，公示时间为五个工作日；申请人是未成年人的，原则上不予公示。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4310" cy="2947670"/>
            <wp:effectExtent l="0" t="0" r="0" b="0"/>
            <wp:docPr id="10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图片 3"/>
                    <pic:cNvPicPr>
                      <a:picLocks noChangeAspect="1"/>
                    </pic:cNvPicPr>
                  </pic:nvPicPr>
                  <pic:blipFill>
                    <a:blip r:embed="rId6"/>
                    <a:stretch>
                      <a:fillRect/>
                    </a:stretch>
                  </pic:blipFill>
                  <pic:spPr>
                    <a:xfrm>
                      <a:off x="0" y="0"/>
                      <a:ext cx="5274310" cy="294767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残疾人证挂失补办</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47"/>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残疾人证丢失证明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挂失的报刊或村（居）委员会开具的丢失证明</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向各乡镇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张两寸近期免冠白底彩照，乡镇行政综合服务中心民生或涉残窗口，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 xml:space="preserve">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 xml:space="preserve">接到办证申请人提交的申请材料后，填写打印残疾人证相关信息，并在批准残联栏内加盖公章、在持证人像上加盖钢印。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br w:type="page"/>
      </w:r>
    </w:p>
    <w:p>
      <w:r>
        <w:drawing>
          <wp:inline distT="0" distB="0" distL="114300" distR="114300">
            <wp:extent cx="5269865" cy="3493770"/>
            <wp:effectExtent l="0" t="0" r="0" b="1"/>
            <wp:docPr id="10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图片 4"/>
                    <pic:cNvPicPr>
                      <a:picLocks noChangeAspect="1"/>
                    </pic:cNvPicPr>
                  </pic:nvPicPr>
                  <pic:blipFill>
                    <a:blip r:embed="rId7"/>
                    <a:stretch>
                      <a:fillRect/>
                    </a:stretch>
                  </pic:blipFill>
                  <pic:spPr>
                    <a:xfrm>
                      <a:off x="0" y="0"/>
                      <a:ext cx="5269865" cy="349377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残疾人证注销</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47"/>
        <w:gridCol w:w="1393"/>
        <w:gridCol w:w="1393"/>
        <w:gridCol w:w="139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注销材料</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死亡证明（复印件）、申请人或监护人签字（捺手印）的注销申请材料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w:t>
      </w:r>
      <w:r>
        <w:rPr>
          <w:rFonts w:hint="eastAsia" w:ascii="仿宋_GB2312" w:hAnsi="仿宋_GB2312" w:cs="仿宋_GB2312"/>
          <w:sz w:val="28"/>
          <w:szCs w:val="28"/>
          <w:lang w:val="en-US" w:eastAsia="zh-CN"/>
        </w:rPr>
        <w:t>申请人持死亡证明（复印件）或注销申请材料（签字捺手印）</w:t>
      </w:r>
      <w:r>
        <w:rPr>
          <w:rFonts w:hint="eastAsia" w:ascii="仿宋_GB2312" w:hAnsi="仿宋_GB2312" w:eastAsia="宋体"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w:t>
      </w:r>
      <w:r>
        <w:rPr>
          <w:rFonts w:hint="eastAsia" w:ascii="仿宋_GB2312" w:hAnsi="仿宋_GB2312" w:cs="仿宋_GB2312"/>
          <w:sz w:val="28"/>
          <w:szCs w:val="28"/>
          <w:lang w:val="en-US" w:eastAsia="zh-CN"/>
        </w:rPr>
        <w:t>收回残疾人证，并在残疾人人口基础数据库中进行注销</w:t>
      </w:r>
      <w:r>
        <w:rPr>
          <w:rFonts w:hint="eastAsia" w:ascii="仿宋_GB2312" w:hAnsi="仿宋_GB2312" w:eastAsia="宋体"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65420" cy="2640330"/>
            <wp:effectExtent l="0" t="0" r="1" b="0"/>
            <wp:docPr id="10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图片 5"/>
                    <pic:cNvPicPr>
                      <a:picLocks noChangeAspect="1"/>
                    </pic:cNvPicPr>
                  </pic:nvPicPr>
                  <pic:blipFill>
                    <a:blip r:embed="rId8"/>
                    <a:stretch>
                      <a:fillRect/>
                    </a:stretch>
                  </pic:blipFill>
                  <pic:spPr>
                    <a:xfrm>
                      <a:off x="0" y="0"/>
                      <a:ext cx="5265420" cy="264033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0-6岁残疾儿童康复救助服务指南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ascii="time" w:hAnsi="time" w:eastAsia="仿宋_GB2312"/>
          <w:sz w:val="32"/>
          <w:lang w:val="en-US" w:eastAsia="zh-CN"/>
        </w:rPr>
      </w:pPr>
      <w:bookmarkStart w:id="1" w:name="OLE_LINK10"/>
      <w:bookmarkStart w:id="2" w:name="OLE_LINK11"/>
      <w:r>
        <w:rPr>
          <w:rFonts w:hint="eastAsia" w:ascii="time" w:hAnsi="time" w:eastAsia="仿宋_GB2312"/>
          <w:sz w:val="32"/>
        </w:rPr>
        <w:t>服务对象</w:t>
      </w:r>
      <w:bookmarkEnd w:id="1"/>
      <w:bookmarkEnd w:id="2"/>
      <w:r>
        <w:rPr>
          <w:rFonts w:hint="eastAsia" w:ascii="time" w:hAnsi="time" w:eastAsia="仿宋_GB2312"/>
          <w:sz w:val="32"/>
        </w:rPr>
        <w:t>：</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w:t>
      </w:r>
      <w:bookmarkStart w:id="3" w:name="OLE_LINK20"/>
      <w:r>
        <w:rPr>
          <w:rFonts w:hint="eastAsia" w:ascii="黑体" w:hAnsi="黑体" w:eastAsia="黑体" w:cs="黑体"/>
          <w:b w:val="0"/>
          <w:bCs w:val="0"/>
          <w:sz w:val="32"/>
        </w:rPr>
        <w:t>项审查</w:t>
      </w:r>
      <w:bookmarkEnd w:id="3"/>
      <w:r>
        <w:rPr>
          <w:rFonts w:hint="eastAsia" w:ascii="黑体" w:hAnsi="黑体" w:eastAsia="黑体" w:cs="黑体"/>
          <w:b w:val="0"/>
          <w:bCs w:val="0"/>
          <w:sz w:val="32"/>
        </w:rPr>
        <w:t>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rPr>
      </w:pPr>
      <w:r>
        <w:rPr>
          <w:rFonts w:hint="eastAsia" w:ascii="time" w:hAnsi="time" w:eastAsia="仿宋_GB2312" w:cs="宋体"/>
          <w:b w:val="0"/>
          <w:bCs w:val="0"/>
          <w:kern w:val="0"/>
          <w:sz w:val="32"/>
          <w:szCs w:val="24"/>
          <w:lang w:val="en-US" w:eastAsia="zh-CN" w:bidi="ar-SA"/>
        </w:rPr>
        <w:t>1.</w:t>
      </w:r>
      <w:r>
        <w:rPr>
          <w:rFonts w:hint="eastAsia" w:ascii="仿宋" w:hAnsi="仿宋" w:eastAsia="仿宋" w:cs="仿宋"/>
          <w:sz w:val="30"/>
          <w:szCs w:val="30"/>
        </w:rPr>
        <w:t>中国残疾人康复协会制定的《残疾人康复服务规范团体标准》</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00" w:firstLineChars="200"/>
        <w:rPr>
          <w:rFonts w:hint="eastAsia" w:ascii="黑体" w:hAnsi="黑体" w:eastAsia="黑体" w:cs="黑体"/>
          <w:b w:val="0"/>
          <w:bCs w:val="0"/>
          <w:sz w:val="32"/>
        </w:rPr>
      </w:pPr>
      <w:r>
        <w:rPr>
          <w:rFonts w:hint="eastAsia" w:ascii="仿宋" w:hAnsi="仿宋" w:eastAsia="仿宋" w:cs="仿宋"/>
          <w:sz w:val="30"/>
          <w:szCs w:val="30"/>
          <w:lang w:val="en-US" w:eastAsia="zh-CN"/>
        </w:rPr>
        <w:t>1.《河北省人民政府关于印发河北省残疾儿童康复救助实施方案的通知》（冀政字[2018]59号）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五、市级法律依据</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1.《秦皇岛市人民政府关于印发〈秦皇岛市残疾儿童康复救助实施办法〉的通知》（秦政字[2019]5号）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六、县级规定</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1.《昌黎县人民政府关于印发〈昌黎县残疾儿童康复救助实施方案〉的通知》</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审查：</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九、数量限制</w:t>
      </w:r>
    </w:p>
    <w:p>
      <w:pPr>
        <w:spacing w:line="360" w:lineRule="auto"/>
        <w:ind w:firstLine="640" w:firstLineChars="200"/>
        <w:rPr>
          <w:rFonts w:ascii="time" w:hAnsi="time" w:eastAsia="仿宋_GB2312"/>
          <w:sz w:val="32"/>
        </w:rPr>
      </w:pPr>
      <w:bookmarkStart w:id="4" w:name="OLE_LINK22"/>
      <w:bookmarkStart w:id="5" w:name="OLE_LINK21"/>
      <w:r>
        <w:rPr>
          <w:rFonts w:ascii="time" w:hAnsi="time" w:eastAsia="仿宋_GB2312"/>
          <w:sz w:val="32"/>
        </w:rPr>
        <w:t>无数量限制</w:t>
      </w:r>
    </w:p>
    <w:bookmarkEnd w:id="4"/>
    <w:bookmarkEnd w:id="5"/>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十、受理条件</w:t>
      </w:r>
    </w:p>
    <w:p>
      <w:pPr>
        <w:spacing w:line="360" w:lineRule="auto"/>
        <w:ind w:firstLine="640" w:firstLineChars="200"/>
        <w:rPr>
          <w:rFonts w:hint="eastAsia" w:ascii="仿宋_GB2312" w:hAnsi="Segoe UI" w:eastAsia="仿宋_GB2312" w:cs="仿宋_GB2312"/>
          <w:color w:val="000000"/>
          <w:sz w:val="32"/>
          <w:szCs w:val="32"/>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w:t>
      </w:r>
      <w:r>
        <w:rPr>
          <w:rFonts w:hint="eastAsia" w:ascii="仿宋_GB2312" w:hAnsi="Segoe UI" w:eastAsia="仿宋_GB2312" w:cs="仿宋_GB2312"/>
          <w:color w:val="000000"/>
          <w:sz w:val="32"/>
          <w:szCs w:val="32"/>
        </w:rPr>
        <w:t>县户籍（居住证）、诊断明确且</w:t>
      </w:r>
      <w:r>
        <w:rPr>
          <w:rFonts w:hint="eastAsia" w:ascii="仿宋_GB2312" w:eastAsia="仿宋_GB2312" w:cs="仿宋_GB2312"/>
          <w:sz w:val="32"/>
          <w:szCs w:val="32"/>
        </w:rPr>
        <w:t>有康复需求</w:t>
      </w:r>
      <w:r>
        <w:rPr>
          <w:rFonts w:hint="eastAsia" w:ascii="仿宋_GB2312" w:hAnsi="Segoe UI" w:eastAsia="仿宋_GB2312" w:cs="仿宋_GB2312"/>
          <w:color w:val="000000"/>
          <w:sz w:val="32"/>
          <w:szCs w:val="32"/>
        </w:rPr>
        <w:t>的</w:t>
      </w:r>
      <w:r>
        <w:rPr>
          <w:rFonts w:hint="eastAsia" w:ascii="仿宋_GB2312" w:hAnsi="Segoe UI" w:eastAsia="仿宋_GB2312" w:cs="仿宋_GB2312"/>
          <w:sz w:val="32"/>
          <w:szCs w:val="32"/>
        </w:rPr>
        <w:t>0-8</w:t>
      </w:r>
      <w:r>
        <w:rPr>
          <w:rFonts w:hint="eastAsia" w:ascii="仿宋_GB2312" w:hAnsi="Segoe UI" w:eastAsia="仿宋_GB2312" w:cs="仿宋_GB2312"/>
          <w:color w:val="000000"/>
          <w:sz w:val="32"/>
          <w:szCs w:val="32"/>
        </w:rPr>
        <w:t>周岁残疾儿童。</w:t>
      </w:r>
    </w:p>
    <w:p>
      <w:pPr>
        <w:spacing w:line="540" w:lineRule="exact"/>
        <w:ind w:left="0" w:firstLine="640" w:firstLineChars="200"/>
        <w:rPr>
          <w:rFonts w:hint="eastAsia" w:ascii="仿宋_GB2312" w:hAnsi="Courier New" w:eastAsia="仿宋_GB2312" w:cs="仿宋_GB2312"/>
          <w:sz w:val="32"/>
          <w:szCs w:val="32"/>
        </w:rPr>
      </w:pPr>
      <w:r>
        <w:rPr>
          <w:rFonts w:hint="eastAsia" w:ascii="仿宋_GB2312" w:hAnsi="Courier New" w:eastAsia="仿宋_GB2312" w:cs="仿宋_GB2312"/>
          <w:sz w:val="32"/>
          <w:szCs w:val="32"/>
        </w:rPr>
        <w:t>优先救助城乡最低生活保障家庭、建档立卡贫困户家庭的残疾儿童和儿童福利机构收留抚养的残疾儿童；残疾孤儿、纳入特困人员供养范围的残疾儿童。</w:t>
      </w:r>
    </w:p>
    <w:p>
      <w:pPr>
        <w:spacing w:line="540" w:lineRule="exact"/>
        <w:ind w:firstLine="640" w:firstLineChars="200"/>
        <w:rPr>
          <w:rFonts w:hint="eastAsia" w:ascii="仿宋_GB2312" w:hAnsi="Segoe UI" w:eastAsia="仿宋_GB2312" w:cs="仿宋_GB2312"/>
          <w:color w:val="000000"/>
          <w:sz w:val="32"/>
          <w:szCs w:val="32"/>
          <w:lang w:val="en-US" w:eastAsia="zh-CN"/>
        </w:rPr>
      </w:pPr>
      <w:r>
        <w:rPr>
          <w:rFonts w:hint="eastAsia" w:ascii="仿宋" w:hAnsi="仿宋" w:eastAsia="仿宋" w:cs="仿宋"/>
          <w:sz w:val="32"/>
          <w:szCs w:val="32"/>
          <w:shd w:val="clear" w:color="auto" w:fill="FFFFFF"/>
        </w:rPr>
        <w:t>以减轻功能障碍、改善功能状况、增强生活自理和社会参与能力为主要目标的手术、辅助器具配置和康复训练等。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十二、申请材料目录</w:t>
      </w:r>
    </w:p>
    <w:p>
      <w:pPr>
        <w:jc w:val="center"/>
        <w:rPr>
          <w:rFonts w:ascii="time" w:hAnsi="time" w:eastAsia="仿宋_GB2312"/>
        </w:rPr>
      </w:pPr>
      <w:r>
        <w:rPr>
          <w:rFonts w:ascii="time" w:hAnsi="time" w:eastAsia="仿宋_GB2312"/>
        </w:rPr>
        <w:t xml:space="preserve"> </w:t>
      </w:r>
      <w:bookmarkStart w:id="6" w:name="clml"/>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1</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rPr>
              <w:t>户口簿</w:t>
            </w:r>
            <w:r>
              <w:rPr>
                <w:rFonts w:hint="eastAsia" w:ascii="time" w:hAnsi="time" w:eastAsia="仿宋_GB2312" w:cs="Times New Roman"/>
                <w:lang w:val="en-US" w:eastAsia="zh-CN"/>
              </w:rPr>
              <w:t>或</w:t>
            </w:r>
            <w:r>
              <w:rPr>
                <w:rFonts w:hint="eastAsia" w:ascii="time" w:hAnsi="time" w:eastAsia="仿宋_GB2312" w:cs="Times New Roman"/>
              </w:rPr>
              <w:t>《残疾人证》</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2</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lang w:val="en-US" w:eastAsia="zh-CN"/>
              </w:rPr>
              <w:t>县</w:t>
            </w:r>
            <w:r>
              <w:rPr>
                <w:rFonts w:hint="eastAsia" w:ascii="time" w:hAnsi="time" w:eastAsia="仿宋_GB2312" w:cs="Times New Roman"/>
              </w:rPr>
              <w:t>级及以上医院出具的诊断证明</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cs="Times New Roman"/>
                <w:lang w:val="en-US" w:eastAsia="zh-CN"/>
              </w:rPr>
            </w:pPr>
            <w:r>
              <w:rPr>
                <w:rFonts w:hint="eastAsia" w:ascii="time" w:hAnsi="time" w:eastAsia="仿宋_GB2312" w:cs="Times New Roman"/>
                <w:lang w:val="en-US" w:eastAsia="zh-CN"/>
              </w:rPr>
              <w:t>3</w:t>
            </w:r>
          </w:p>
        </w:tc>
        <w:tc>
          <w:tcPr>
            <w:tcW w:w="3496"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lang w:val="en-US" w:eastAsia="zh-CN"/>
              </w:rPr>
            </w:pPr>
            <w:r>
              <w:rPr>
                <w:rFonts w:hint="eastAsia" w:ascii="time" w:hAnsi="time" w:eastAsia="仿宋_GB2312" w:cs="Times New Roman"/>
                <w:lang w:val="en-US" w:eastAsia="zh-CN"/>
              </w:rPr>
              <w:t>残疾儿童照片</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kern w:val="2"/>
                <w:sz w:val="21"/>
                <w:szCs w:val="22"/>
                <w:lang w:val="en-US" w:eastAsia="zh-CN" w:bidi="ar-SA"/>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kern w:val="2"/>
                <w:sz w:val="21"/>
                <w:szCs w:val="22"/>
                <w:lang w:val="en-US" w:eastAsia="zh-CN" w:bidi="ar-SA"/>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bookmarkEnd w:id="6"/>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十三、申请接收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申请方式：网上申请，现场窗口申请，快递申请</w:t>
      </w:r>
    </w:p>
    <w:p>
      <w:pPr>
        <w:spacing w:line="360" w:lineRule="auto"/>
        <w:ind w:firstLine="640" w:firstLineChars="200"/>
        <w:rPr>
          <w:rFonts w:ascii="仿宋_GB2312" w:hAnsi="time" w:eastAsia="仿宋_GB2312"/>
          <w:sz w:val="32"/>
          <w:szCs w:val="36"/>
          <w:lang w:val="en-US" w:eastAsia="zh-CN"/>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r>
        <w:rPr>
          <w:rFonts w:hint="eastAsia" w:ascii="仿宋_GB2312" w:hAnsi="time" w:eastAsia="仿宋_GB2312"/>
          <w:sz w:val="32"/>
          <w:szCs w:val="36"/>
          <w:lang w:val="en-US" w:eastAsia="zh-CN"/>
        </w:rPr>
        <w:t>康复部</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 w:hAnsi="time" w:eastAsia="仿宋_GB2312"/>
          <w:sz w:val="32"/>
          <w:lang w:val="en-US" w:eastAsia="zh-CN"/>
        </w:rPr>
        <w:t>网上申报地点：河北政务服务网</w:t>
      </w:r>
      <w:r>
        <w:rPr>
          <w:rFonts w:hint="eastAsia" w:ascii="Times New Roman" w:hAnsi="Times New Roman" w:eastAsia="仿宋_GB2312" w:cs="微软雅黑"/>
          <w:color w:val="333333"/>
          <w:kern w:val="2"/>
          <w:sz w:val="32"/>
          <w:szCs w:val="18"/>
        </w:rPr>
        <w:t>（</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w:t>
      </w:r>
    </w:p>
    <w:p>
      <w:pPr>
        <w:spacing w:line="360" w:lineRule="auto"/>
        <w:ind w:firstLine="640" w:firstLineChars="200"/>
        <w:rPr>
          <w:rFonts w:hint="eastAsia" w:ascii="Times New Roman" w:hAnsi="Times New Roman" w:eastAsia="仿宋_GB2312" w:cs="微软雅黑"/>
          <w:color w:val="333333"/>
          <w:kern w:val="2"/>
          <w:sz w:val="32"/>
          <w:szCs w:val="18"/>
        </w:rPr>
      </w:pPr>
    </w:p>
    <w:p>
      <w:pPr>
        <w:numPr>
          <w:ilvl w:val="0"/>
          <w:numId w:val="3"/>
        </w:num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站或乡镇行政综合服务中心民生保障窗口提交申请材料，</w:t>
            </w:r>
            <w:r>
              <w:rPr>
                <w:rFonts w:hint="eastAsia" w:ascii="宋体" w:hAnsi="宋体" w:eastAsia="宋体" w:cs="宋体"/>
                <w:i w:val="0"/>
                <w:iCs w:val="0"/>
                <w:caps w:val="0"/>
                <w:smallCaps w:val="0"/>
                <w:color w:val="333333"/>
                <w:spacing w:val="0"/>
                <w:sz w:val="18"/>
                <w:szCs w:val="18"/>
                <w:shd w:val="clear" w:color="auto" w:fill="FFFFFF"/>
              </w:rPr>
              <w:t>或在</w:t>
            </w:r>
            <w:r>
              <w:rPr>
                <w:rFonts w:hint="eastAsia" w:ascii="宋体" w:hAnsi="宋体" w:eastAsia="宋体" w:cs="宋体"/>
                <w:i w:val="0"/>
                <w:iCs w:val="0"/>
                <w:caps w:val="0"/>
                <w:smallCaps w:val="0"/>
                <w:color w:val="333333"/>
                <w:spacing w:val="0"/>
                <w:sz w:val="18"/>
                <w:szCs w:val="18"/>
                <w:shd w:val="clear" w:color="auto" w:fill="FFFFFF"/>
                <w:lang w:eastAsia="zh-CN"/>
              </w:rPr>
              <w:t>河北</w:t>
            </w:r>
            <w:r>
              <w:rPr>
                <w:rFonts w:hint="eastAsia" w:ascii="宋体" w:hAnsi="宋体" w:eastAsia="宋体" w:cs="宋体"/>
                <w:i w:val="0"/>
                <w:iCs w:val="0"/>
                <w:caps w:val="0"/>
                <w:smallCaps w:val="0"/>
                <w:color w:val="333333"/>
                <w:spacing w:val="0"/>
                <w:sz w:val="18"/>
                <w:szCs w:val="18"/>
                <w:shd w:val="clear" w:color="auto" w:fill="FFFFFF"/>
              </w:rPr>
              <w:t>政务服务网进行网上申报，并选择结果送达方式。</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25" w:hRule="atLeast"/>
        </w:trPr>
        <w:tc>
          <w:tcPr>
            <w:tcW w:w="1067"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受理</w:t>
            </w:r>
          </w:p>
        </w:tc>
        <w:tc>
          <w:tcPr>
            <w:tcW w:w="1382"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lang w:val="en-US"/>
              </w:rPr>
            </w:pPr>
            <w:r>
              <w:rPr>
                <w:rFonts w:hint="eastAsia" w:ascii="宋体" w:hAnsi="宋体" w:eastAsia="宋体" w:cs="宋体"/>
                <w:i w:val="0"/>
                <w:iCs w:val="0"/>
                <w:caps w:val="0"/>
                <w:smallCaps w:val="0"/>
                <w:color w:val="333333"/>
                <w:spacing w:val="0"/>
                <w:sz w:val="18"/>
                <w:szCs w:val="18"/>
                <w:shd w:val="clear" w:color="auto" w:fill="FFFFFF"/>
                <w:lang w:val="en-US" w:eastAsia="zh-CN"/>
              </w:rPr>
              <w:t>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站、乡镇行政综合服务中心民生保障窗口人员</w:t>
            </w:r>
          </w:p>
        </w:tc>
        <w:tc>
          <w:tcPr>
            <w:tcW w:w="663"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rPr>
              <w:t>对申请材料进行初步审核。</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材料齐全符合法定形式的出具《受理通知书》； 通过一体化平台和全国残联信息化服务平台上传</w:t>
            </w:r>
          </w:p>
          <w:p>
            <w:pPr>
              <w:widowControl/>
              <w:jc w:val="left"/>
              <w:rPr>
                <w:rFonts w:ascii="time" w:hAnsi="time" w:eastAsia="仿宋_GB2312" w:cs="Times New Roman"/>
                <w:kern w:val="0"/>
                <w:sz w:val="18"/>
                <w:szCs w:val="18"/>
                <w:lang w:val="en-US" w:eastAsia="zh-CN"/>
              </w:rPr>
            </w:pP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2.材料不齐全或不符合法定形式的出具《补正告知书》；  </w:t>
            </w:r>
          </w:p>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3.不属于许可范畴或者不属于本机关受理范围的出具《不予受理通知书》。 </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968"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宋体"/>
                <w:kern w:val="0"/>
                <w:sz w:val="18"/>
                <w:szCs w:val="18"/>
                <w:lang w:val="en-US" w:eastAsia="zh-CN"/>
              </w:rPr>
            </w:pPr>
            <w:r>
              <w:rPr>
                <w:rFonts w:hint="eastAsia" w:ascii="time" w:hAnsi="time" w:eastAsia="仿宋_GB2312" w:cs="宋体"/>
                <w:kern w:val="0"/>
                <w:sz w:val="18"/>
                <w:szCs w:val="18"/>
                <w:lang w:val="en-US" w:eastAsia="zh-CN"/>
              </w:rPr>
              <w:t>审核</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昌黎县残疾人联合会康复部工作人员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微软雅黑" w:cs="宋体"/>
                <w:kern w:val="0"/>
                <w:sz w:val="18"/>
                <w:szCs w:val="18"/>
                <w:lang w:eastAsia="zh-CN"/>
              </w:rPr>
            </w:pPr>
            <w:r>
              <w:rPr>
                <w:rFonts w:hint="eastAsia" w:ascii="宋体" w:hAnsi="宋体" w:eastAsia="宋体" w:cs="宋体"/>
                <w:i w:val="0"/>
                <w:caps w:val="0"/>
                <w:smallCaps w:val="0"/>
                <w:color w:val="333333"/>
                <w:spacing w:val="0"/>
                <w:sz w:val="16"/>
                <w:szCs w:val="16"/>
                <w:shd w:val="clear" w:color="auto" w:fill="FFFFFF"/>
              </w:rPr>
              <w:t>提交材料是否齐全、是否符合法定形式；材料需要核实的，核实相关材料。</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对符合条件的签署意见后，将有关资料</w:t>
            </w:r>
            <w:r>
              <w:rPr>
                <w:rFonts w:hint="eastAsia" w:ascii="time" w:hAnsi="time" w:eastAsia="仿宋_GB2312" w:cs="Times New Roman"/>
                <w:kern w:val="0"/>
                <w:sz w:val="18"/>
                <w:szCs w:val="18"/>
                <w:lang w:val="en-US" w:eastAsia="zh-CN"/>
              </w:rPr>
              <w:t>通过一体化平台和全国残联信息化服务平台上传</w:t>
            </w:r>
          </w:p>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2.</w:t>
            </w:r>
            <w:r>
              <w:rPr>
                <w:rFonts w:ascii="time" w:hAnsi="time" w:eastAsia="仿宋_GB2312" w:cs="Times New Roman"/>
                <w:kern w:val="0"/>
                <w:sz w:val="18"/>
                <w:szCs w:val="18"/>
                <w:lang w:val="en-US" w:eastAsia="zh-CN"/>
              </w:rPr>
              <w:t>对经复核不符合条件的，应书面说明理由并告知本人</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昌黎县残疾人联合会康复部工作人员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对通过审查的，签署审查意见，做出准予公共服务决定。</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kern w:val="0"/>
                <w:sz w:val="18"/>
                <w:szCs w:val="18"/>
                <w:lang w:val="en-US" w:eastAsia="zh-CN"/>
              </w:rPr>
            </w:pPr>
            <w:r>
              <w:rPr>
                <w:rFonts w:hint="eastAsia" w:ascii="time" w:hAnsi="time" w:eastAsia="仿宋_GB2312"/>
                <w:kern w:val="0"/>
                <w:sz w:val="18"/>
                <w:szCs w:val="18"/>
                <w:lang w:val="en-US" w:eastAsia="zh-CN"/>
              </w:rPr>
              <w:t>做出准予公共服务决定</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提供康复救助服务</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十五、办理方式及时间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村综合服务站或乡镇行政综合服务中心民生保障窗口提交申请材料，或河北政务服务网进行网上申报，</w:t>
      </w:r>
      <w:r>
        <w:rPr>
          <w:rFonts w:hint="eastAsia" w:eastAsia="仿宋_GB2312"/>
          <w:sz w:val="32"/>
        </w:rPr>
        <w:t>并选择结果送达方式。</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工作人员在秦皇岛一体化在线政务服务平台</w:t>
      </w:r>
      <w:r>
        <w:rPr>
          <w:rFonts w:hint="eastAsia" w:eastAsia="仿宋_GB2312"/>
          <w:sz w:val="32"/>
          <w:lang w:val="en-US" w:eastAsia="zh-CN"/>
        </w:rPr>
        <w:t>办理</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bookmarkStart w:id="7" w:name="sfbz"/>
      <w:bookmarkEnd w:id="7"/>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十八、审批结果名称</w:t>
      </w:r>
    </w:p>
    <w:p>
      <w:pPr>
        <w:ind w:firstLine="640" w:firstLineChars="200"/>
        <w:jc w:val="lef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提供康复救助服务</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二十一、办理进程和结果公开查询</w:t>
      </w:r>
    </w:p>
    <w:p>
      <w:pPr>
        <w:spacing w:line="360" w:lineRule="auto"/>
        <w:ind w:firstLine="640" w:firstLineChars="200"/>
        <w:rPr>
          <w:rFonts w:hint="eastAsia" w:eastAsia="仿宋_GB2312"/>
          <w:sz w:val="32"/>
        </w:rPr>
      </w:pP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s New Roman" w:hAnsi="Times New Roman" w:eastAsia="仿宋_GB2312"/>
          <w:color w:val="000000"/>
          <w:sz w:val="32"/>
          <w:szCs w:val="21"/>
        </w:rPr>
        <w:t>网上查询</w:t>
      </w:r>
      <w:r>
        <w:rPr>
          <w:rFonts w:hint="eastAsia" w:ascii="Times New Roman" w:hAnsi="Times New Roman" w:eastAsia="仿宋_GB2312" w:cs="微软雅黑"/>
          <w:color w:val="333333"/>
          <w:kern w:val="2"/>
          <w:sz w:val="32"/>
          <w:szCs w:val="18"/>
        </w:rPr>
        <w:t>：河北政务服务网（</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），在首页“我的”栏目下点击“进度查询”输入申报号和查询密码进行查询或登录后在个人中心</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我的</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办件下进行咨询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hint="eastAsia" w:eastAsia="仿宋_GB2312"/>
          <w:sz w:val="32"/>
          <w:lang w:val="en-US" w:eastAsia="zh-CN"/>
        </w:rPr>
      </w:pPr>
      <w:r>
        <w:rPr>
          <w:rFonts w:hint="eastAsia" w:eastAsia="仿宋_GB2312"/>
          <w:sz w:val="32"/>
        </w:rPr>
        <w:t>监管人员：</w:t>
      </w:r>
      <w:r>
        <w:rPr>
          <w:rFonts w:hint="eastAsia" w:eastAsia="仿宋_GB2312"/>
          <w:sz w:val="32"/>
          <w:lang w:val="en-US" w:eastAsia="zh-CN"/>
        </w:rPr>
        <w:t>张建宏</w:t>
      </w:r>
    </w:p>
    <w:p>
      <w:pPr>
        <w:spacing w:line="360" w:lineRule="auto"/>
        <w:ind w:firstLine="640" w:firstLineChars="200"/>
        <w:rPr>
          <w:rFonts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二十三、监督投诉渠道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eastAsia="zh-CN"/>
        </w:rPr>
        <w:t>；</w:t>
      </w:r>
      <w:r>
        <w:rPr>
          <w:rFonts w:hint="eastAsia" w:eastAsia="仿宋_GB2312"/>
          <w:sz w:val="32"/>
        </w:rPr>
        <w:t>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二十四、办事者到办事现场次数</w:t>
      </w:r>
    </w:p>
    <w:p>
      <w:pPr>
        <w:spacing w:line="360" w:lineRule="auto"/>
        <w:ind w:firstLine="640" w:firstLineChars="200"/>
        <w:rPr>
          <w:rFonts w:hint="eastAsia" w:eastAsia="仿宋_GB2312"/>
          <w:sz w:val="32"/>
        </w:rPr>
      </w:pPr>
      <w:r>
        <w:rPr>
          <w:rFonts w:hint="eastAsia" w:eastAsia="仿宋_GB2312"/>
          <w:sz w:val="32"/>
        </w:rPr>
        <w:t>次数说明：0次</w:t>
      </w:r>
    </w:p>
    <w:p>
      <w:pPr>
        <w:rPr>
          <w:rFonts w:hint="eastAsia" w:ascii="华文中宋" w:hAnsi="华文中宋" w:eastAsia="华文中宋" w:cs="华文中宋"/>
          <w:b/>
          <w:bCs/>
          <w:sz w:val="52"/>
          <w:szCs w:val="52"/>
          <w:lang w:val="en-US" w:eastAsia="zh-CN"/>
        </w:rPr>
      </w:pPr>
      <w:r>
        <w:rPr>
          <w:rFonts w:hint="eastAsia" w:ascii="华文中宋" w:hAnsi="华文中宋" w:eastAsia="华文中宋" w:cs="华文中宋"/>
          <w:b/>
          <w:bCs/>
          <w:sz w:val="52"/>
          <w:szCs w:val="5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贫困残疾人辅具适配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hint="eastAsia" w:ascii="time" w:hAnsi="time" w:eastAsia="仿宋_GB2312" w:cs="Times New Roman"/>
          <w:sz w:val="32"/>
        </w:rPr>
      </w:pPr>
      <w:r>
        <w:rPr>
          <w:rFonts w:hint="eastAsia" w:ascii="time" w:hAnsi="time" w:eastAsia="仿宋_GB2312"/>
          <w:sz w:val="32"/>
        </w:rPr>
        <w:t>涉及的内容：</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rPr>
        <w:t>服务对象：</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二、事项审查类型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lang w:eastAsia="zh-CN"/>
        </w:rPr>
      </w:pPr>
      <w:r>
        <w:rPr>
          <w:rFonts w:hint="eastAsia" w:ascii="time" w:hAnsi="time" w:eastAsia="仿宋_GB2312" w:cs="Times New Roman"/>
          <w:sz w:val="32"/>
          <w:lang w:eastAsia="zh-CN"/>
        </w:rPr>
        <w:t>1.《中华人民共和国残疾人保障法》（1990年12月28日第七届全国人民代表大会常务委员会第十七次会议通过，2018年10月26日修正）第四十八条</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00" w:firstLineChars="200"/>
        <w:rPr>
          <w:rFonts w:hint="eastAsia" w:ascii="黑体" w:hAnsi="黑体" w:eastAsia="黑体" w:cs="黑体"/>
          <w:b w:val="0"/>
          <w:bCs w:val="0"/>
          <w:sz w:val="32"/>
        </w:rPr>
      </w:pPr>
      <w:r>
        <w:rPr>
          <w:rFonts w:hint="eastAsia" w:ascii="仿宋" w:hAnsi="仿宋" w:eastAsia="仿宋" w:cs="仿宋"/>
          <w:sz w:val="30"/>
          <w:szCs w:val="30"/>
          <w:lang w:val="en-US" w:eastAsia="zh-CN"/>
        </w:rPr>
        <w:t>1.</w:t>
      </w:r>
      <w:r>
        <w:rPr>
          <w:rFonts w:hint="eastAsia" w:ascii="time" w:hAnsi="time" w:eastAsia="仿宋_GB2312" w:cs="Times New Roman"/>
          <w:sz w:val="32"/>
          <w:lang w:eastAsia="zh-CN"/>
        </w:rPr>
        <w:t>《河北省残疾人基本辅助器具适配服务管理办法》（冀残联〔2023〕3号）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lang w:eastAsia="zh-CN"/>
        </w:rPr>
        <w:t>五</w:t>
      </w:r>
      <w:r>
        <w:rPr>
          <w:rFonts w:hint="eastAsia" w:ascii="黑体" w:hAnsi="黑体" w:eastAsia="黑体" w:cs="黑体"/>
          <w:b w:val="0"/>
          <w:bCs w:val="0"/>
          <w:sz w:val="32"/>
        </w:rPr>
        <w:t>、</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审查：</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六、县乡通办机构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七、数量限制</w:t>
      </w:r>
    </w:p>
    <w:p>
      <w:pPr>
        <w:spacing w:line="360" w:lineRule="auto"/>
        <w:ind w:firstLine="640" w:firstLineChars="200"/>
        <w:rPr>
          <w:rFonts w:ascii="time" w:hAnsi="time" w:eastAsia="仿宋_GB2312"/>
          <w:sz w:val="32"/>
        </w:rPr>
      </w:pPr>
      <w:r>
        <w:rPr>
          <w:rFonts w:ascii="time" w:hAnsi="time" w:eastAsia="仿宋_GB2312"/>
          <w:sz w:val="32"/>
        </w:rPr>
        <w:t>无数量限制</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八、受理条件</w:t>
      </w:r>
    </w:p>
    <w:p>
      <w:pPr>
        <w:spacing w:line="360" w:lineRule="auto"/>
        <w:ind w:firstLine="640" w:firstLineChars="200"/>
        <w:rPr>
          <w:rFonts w:hint="eastAsia" w:ascii="仿宋_GB2312" w:hAnsi="Segoe UI" w:eastAsia="仿宋_GB2312" w:cs="仿宋_GB2312"/>
          <w:color w:val="000000"/>
          <w:sz w:val="32"/>
          <w:szCs w:val="32"/>
          <w:lang w:val="en-US" w:eastAsia="zh-CN"/>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昌黎县</w:t>
      </w:r>
      <w:r>
        <w:rPr>
          <w:rFonts w:hint="eastAsia" w:ascii="仿宋_GB2312" w:hAnsi="Segoe UI" w:eastAsia="仿宋_GB2312" w:cs="仿宋_GB2312"/>
          <w:color w:val="000000"/>
          <w:sz w:val="32"/>
          <w:szCs w:val="32"/>
        </w:rPr>
        <w:t>户籍</w:t>
      </w:r>
      <w:r>
        <w:rPr>
          <w:rFonts w:hint="eastAsia" w:ascii="仿宋_GB2312" w:hAnsi="Segoe UI" w:eastAsia="仿宋_GB2312" w:cs="仿宋_GB2312"/>
          <w:color w:val="000000"/>
          <w:sz w:val="32"/>
          <w:szCs w:val="32"/>
          <w:lang w:eastAsia="zh-CN"/>
        </w:rPr>
        <w:t>（居住证）</w:t>
      </w:r>
      <w:r>
        <w:rPr>
          <w:rFonts w:hint="eastAsia" w:ascii="仿宋_GB2312" w:hAnsi="Segoe UI" w:eastAsia="仿宋_GB2312" w:cs="仿宋_GB2312"/>
          <w:color w:val="000000"/>
          <w:sz w:val="32"/>
          <w:szCs w:val="32"/>
          <w:lang w:val="en-US" w:eastAsia="zh-CN"/>
        </w:rPr>
        <w:t>且持有</w:t>
      </w:r>
      <w:r>
        <w:rPr>
          <w:rFonts w:hint="eastAsia" w:ascii="time" w:hAnsi="time" w:eastAsia="仿宋_GB2312" w:cs="宋体"/>
          <w:color w:val="000000"/>
          <w:sz w:val="32"/>
          <w:lang w:val="en-US" w:eastAsia="zh-CN"/>
        </w:rPr>
        <w:t>残疾人</w:t>
      </w:r>
      <w:r>
        <w:rPr>
          <w:rFonts w:hint="eastAsia" w:ascii="仿宋_GB2312" w:hAnsi="Segoe UI" w:eastAsia="仿宋_GB2312" w:cs="仿宋_GB2312"/>
          <w:color w:val="000000"/>
          <w:sz w:val="32"/>
          <w:szCs w:val="32"/>
        </w:rPr>
        <w:t>证</w:t>
      </w:r>
      <w:r>
        <w:rPr>
          <w:rFonts w:hint="eastAsia" w:ascii="仿宋_GB2312" w:hAnsi="Segoe UI" w:eastAsia="仿宋_GB2312" w:cs="仿宋_GB2312"/>
          <w:color w:val="000000"/>
          <w:sz w:val="32"/>
          <w:szCs w:val="32"/>
          <w:lang w:val="en-US" w:eastAsia="zh-CN"/>
        </w:rPr>
        <w:t>、有辅具需求的残疾人。</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十、申请材料目录</w:t>
      </w:r>
    </w:p>
    <w:p>
      <w:pPr>
        <w:jc w:val="center"/>
        <w:rPr>
          <w:rFonts w:ascii="time" w:hAnsi="time" w:eastAsia="仿宋_GB2312"/>
        </w:rPr>
      </w:pPr>
      <w:r>
        <w:rPr>
          <w:rFonts w:ascii="time" w:hAnsi="time" w:eastAsia="仿宋_GB2312"/>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1</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rPr>
              <w:t>残疾人证</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申请方式：网上申请，现场窗口申请，快递申请</w:t>
      </w:r>
    </w:p>
    <w:p>
      <w:pPr>
        <w:spacing w:line="360" w:lineRule="auto"/>
        <w:ind w:firstLine="640" w:firstLineChars="200"/>
        <w:rPr>
          <w:rFonts w:ascii="仿宋_GB2312" w:hAnsi="time" w:eastAsia="仿宋_GB2312"/>
          <w:sz w:val="32"/>
          <w:szCs w:val="36"/>
          <w:lang w:val="en-US" w:eastAsia="zh-CN"/>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r>
        <w:rPr>
          <w:rFonts w:hint="eastAsia" w:ascii="仿宋_GB2312" w:hAnsi="time" w:eastAsia="仿宋_GB2312"/>
          <w:sz w:val="32"/>
          <w:szCs w:val="36"/>
          <w:lang w:val="en-US" w:eastAsia="zh-CN"/>
        </w:rPr>
        <w:t>窗口</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 w:hAnsi="time" w:eastAsia="仿宋_GB2312"/>
          <w:sz w:val="32"/>
          <w:lang w:val="en-US" w:eastAsia="zh-CN"/>
        </w:rPr>
        <w:t>网上申报地点：河北政务服务网</w:t>
      </w:r>
      <w:r>
        <w:rPr>
          <w:rFonts w:hint="eastAsia" w:ascii="Times New Roman" w:hAnsi="Times New Roman" w:eastAsia="仿宋_GB2312" w:cs="微软雅黑"/>
          <w:color w:val="333333"/>
          <w:kern w:val="2"/>
          <w:sz w:val="32"/>
          <w:szCs w:val="18"/>
        </w:rPr>
        <w:t>（</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w:t>
      </w:r>
    </w:p>
    <w:p>
      <w:pPr>
        <w:spacing w:line="360" w:lineRule="auto"/>
        <w:ind w:firstLine="640" w:firstLineChars="200"/>
        <w:rPr>
          <w:rFonts w:hint="eastAsia" w:ascii="Times New Roman" w:hAnsi="Times New Roman" w:eastAsia="仿宋_GB2312" w:cs="微软雅黑"/>
          <w:color w:val="333333"/>
          <w:kern w:val="2"/>
          <w:sz w:val="32"/>
          <w:szCs w:val="18"/>
        </w:rPr>
      </w:pPr>
    </w:p>
    <w:p>
      <w:p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站或乡镇行政综合服务中心民生保障窗口提交申请材料，</w:t>
            </w:r>
            <w:r>
              <w:rPr>
                <w:rFonts w:hint="eastAsia" w:ascii="宋体" w:hAnsi="宋体" w:eastAsia="宋体" w:cs="宋体"/>
                <w:i w:val="0"/>
                <w:iCs w:val="0"/>
                <w:caps w:val="0"/>
                <w:smallCaps w:val="0"/>
                <w:color w:val="333333"/>
                <w:spacing w:val="0"/>
                <w:sz w:val="18"/>
                <w:szCs w:val="18"/>
                <w:shd w:val="clear" w:color="auto" w:fill="FFFFFF"/>
              </w:rPr>
              <w:t>或在</w:t>
            </w:r>
            <w:r>
              <w:rPr>
                <w:rFonts w:hint="eastAsia" w:ascii="宋体" w:hAnsi="宋体" w:eastAsia="宋体" w:cs="宋体"/>
                <w:i w:val="0"/>
                <w:iCs w:val="0"/>
                <w:caps w:val="0"/>
                <w:smallCaps w:val="0"/>
                <w:color w:val="333333"/>
                <w:spacing w:val="0"/>
                <w:sz w:val="18"/>
                <w:szCs w:val="18"/>
                <w:shd w:val="clear" w:color="auto" w:fill="FFFFFF"/>
                <w:lang w:eastAsia="zh-CN"/>
              </w:rPr>
              <w:t>河北</w:t>
            </w:r>
            <w:r>
              <w:rPr>
                <w:rFonts w:hint="eastAsia" w:ascii="宋体" w:hAnsi="宋体" w:eastAsia="宋体" w:cs="宋体"/>
                <w:i w:val="0"/>
                <w:iCs w:val="0"/>
                <w:caps w:val="0"/>
                <w:smallCaps w:val="0"/>
                <w:color w:val="333333"/>
                <w:spacing w:val="0"/>
                <w:sz w:val="18"/>
                <w:szCs w:val="18"/>
                <w:shd w:val="clear" w:color="auto" w:fill="FFFFFF"/>
              </w:rPr>
              <w:t>政务服务网进行网上申报，并选择结果送达方式。</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25" w:hRule="atLeast"/>
        </w:trPr>
        <w:tc>
          <w:tcPr>
            <w:tcW w:w="1067"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受理</w:t>
            </w:r>
          </w:p>
        </w:tc>
        <w:tc>
          <w:tcPr>
            <w:tcW w:w="1382"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lang w:val="en-US"/>
              </w:rPr>
            </w:pPr>
            <w:r>
              <w:rPr>
                <w:rFonts w:hint="eastAsia" w:ascii="宋体" w:hAnsi="宋体" w:eastAsia="宋体" w:cs="宋体"/>
                <w:i w:val="0"/>
                <w:iCs w:val="0"/>
                <w:caps w:val="0"/>
                <w:smallCaps w:val="0"/>
                <w:color w:val="333333"/>
                <w:spacing w:val="0"/>
                <w:sz w:val="18"/>
                <w:szCs w:val="18"/>
                <w:shd w:val="clear" w:color="auto" w:fill="FFFFFF"/>
                <w:lang w:val="en-US" w:eastAsia="zh-CN"/>
              </w:rPr>
              <w:t>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站、乡镇行政综合服务中心民生保障窗口人员</w:t>
            </w:r>
          </w:p>
        </w:tc>
        <w:tc>
          <w:tcPr>
            <w:tcW w:w="663"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rPr>
              <w:t>对申请材料进行初步审核。</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材料齐全符合法定形式的出具《受理通知书》； 通过一体化平台上传</w:t>
            </w:r>
          </w:p>
          <w:p>
            <w:pPr>
              <w:widowControl/>
              <w:jc w:val="left"/>
              <w:rPr>
                <w:rFonts w:ascii="time" w:hAnsi="time" w:eastAsia="仿宋_GB2312" w:cs="Times New Roman"/>
                <w:kern w:val="0"/>
                <w:sz w:val="18"/>
                <w:szCs w:val="18"/>
                <w:lang w:val="en-US" w:eastAsia="zh-CN"/>
              </w:rPr>
            </w:pP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2.材料不齐全或不符合法定形式的出具《补正告知书》；  </w:t>
            </w:r>
          </w:p>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3.不属于许可范畴或者不属于本机关受理范围的出具《不予受理通知书》。 </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968"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宋体"/>
                <w:kern w:val="0"/>
                <w:sz w:val="18"/>
                <w:szCs w:val="18"/>
                <w:lang w:val="en-US" w:eastAsia="zh-CN"/>
              </w:rPr>
            </w:pPr>
            <w:r>
              <w:rPr>
                <w:rFonts w:hint="eastAsia" w:ascii="time" w:hAnsi="time" w:eastAsia="仿宋_GB2312" w:cs="宋体"/>
                <w:kern w:val="0"/>
                <w:sz w:val="18"/>
                <w:szCs w:val="18"/>
                <w:lang w:val="en-US" w:eastAsia="zh-CN"/>
              </w:rPr>
              <w:t>审核</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微软雅黑" w:cs="宋体"/>
                <w:kern w:val="0"/>
                <w:sz w:val="18"/>
                <w:szCs w:val="18"/>
                <w:lang w:eastAsia="zh-CN"/>
              </w:rPr>
            </w:pPr>
            <w:r>
              <w:rPr>
                <w:rFonts w:hint="eastAsia" w:ascii="宋体" w:hAnsi="宋体" w:eastAsia="宋体" w:cs="宋体"/>
                <w:i w:val="0"/>
                <w:caps w:val="0"/>
                <w:smallCaps w:val="0"/>
                <w:color w:val="333333"/>
                <w:spacing w:val="0"/>
                <w:sz w:val="16"/>
                <w:szCs w:val="16"/>
                <w:shd w:val="clear" w:color="auto" w:fill="FFFFFF"/>
              </w:rPr>
              <w:t>提交材料是否齐全、是否符合法定形式；材料需要核实的，核实相关材料。</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对符合条件的签署意见后，将有关资料</w:t>
            </w:r>
            <w:r>
              <w:rPr>
                <w:rFonts w:hint="eastAsia" w:ascii="time" w:hAnsi="time" w:eastAsia="仿宋_GB2312" w:cs="Times New Roman"/>
                <w:kern w:val="0"/>
                <w:sz w:val="18"/>
                <w:szCs w:val="18"/>
                <w:lang w:val="en-US" w:eastAsia="zh-CN"/>
              </w:rPr>
              <w:t>通过一体化平台上传</w:t>
            </w:r>
          </w:p>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2.</w:t>
            </w:r>
            <w:r>
              <w:rPr>
                <w:rFonts w:ascii="time" w:hAnsi="time" w:eastAsia="仿宋_GB2312" w:cs="Times New Roman"/>
                <w:kern w:val="0"/>
                <w:sz w:val="18"/>
                <w:szCs w:val="18"/>
                <w:lang w:val="en-US" w:eastAsia="zh-CN"/>
              </w:rPr>
              <w:t>对经复核不符合条件的，应书面说明理由并告知本人</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昌黎县残疾人联合会窗口人员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对通过审查的，签署审查意见，做出准予公共服务决定。</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kern w:val="0"/>
                <w:sz w:val="18"/>
                <w:szCs w:val="18"/>
                <w:lang w:val="en-US" w:eastAsia="zh-CN"/>
              </w:rPr>
            </w:pPr>
            <w:r>
              <w:rPr>
                <w:rFonts w:hint="eastAsia" w:ascii="time" w:hAnsi="time" w:eastAsia="仿宋_GB2312"/>
                <w:kern w:val="0"/>
                <w:sz w:val="18"/>
                <w:szCs w:val="18"/>
                <w:lang w:val="en-US" w:eastAsia="zh-CN"/>
              </w:rPr>
              <w:t>做出准予公共服务决定</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提供康复救助服务</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十三、办理方式及时间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村综合服务站或乡镇行政综合服务中心民生保障窗口提交申请材料，或河北政务服务网进行网上申报，</w:t>
      </w:r>
      <w:r>
        <w:rPr>
          <w:rFonts w:hint="eastAsia" w:eastAsia="仿宋_GB2312"/>
          <w:sz w:val="32"/>
        </w:rPr>
        <w:t>并选择结果送达方式。</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工作人员在秦皇岛一体化在线政务服务平台</w:t>
      </w:r>
      <w:r>
        <w:rPr>
          <w:rFonts w:hint="eastAsia" w:eastAsia="仿宋_GB2312"/>
          <w:sz w:val="32"/>
          <w:lang w:val="en-US" w:eastAsia="zh-CN"/>
        </w:rPr>
        <w:t>办理</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十四、办结时限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十五、收费依据及标准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十六、审批结果名称</w:t>
      </w:r>
    </w:p>
    <w:p>
      <w:pPr>
        <w:ind w:firstLine="640" w:firstLineChars="200"/>
        <w:jc w:val="lef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提供贫困残疾人辅具服务</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十九、办理进程和结果公开查询</w:t>
      </w:r>
    </w:p>
    <w:p>
      <w:pPr>
        <w:spacing w:line="360" w:lineRule="auto"/>
        <w:ind w:firstLine="640" w:firstLineChars="200"/>
        <w:rPr>
          <w:rFonts w:hint="eastAsia" w:eastAsia="仿宋_GB2312"/>
          <w:sz w:val="32"/>
        </w:rPr>
      </w:pP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s New Roman" w:hAnsi="Times New Roman" w:eastAsia="仿宋_GB2312"/>
          <w:color w:val="000000"/>
          <w:sz w:val="32"/>
          <w:szCs w:val="21"/>
        </w:rPr>
        <w:t>网上查询</w:t>
      </w:r>
      <w:r>
        <w:rPr>
          <w:rFonts w:hint="eastAsia" w:ascii="Times New Roman" w:hAnsi="Times New Roman" w:eastAsia="仿宋_GB2312" w:cs="微软雅黑"/>
          <w:color w:val="333333"/>
          <w:kern w:val="2"/>
          <w:sz w:val="32"/>
          <w:szCs w:val="18"/>
        </w:rPr>
        <w:t>：河北政务服务网（</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），在首页“我的”栏目下点击“进度查询”输入申报号和查询密码进行查询或登录后在个人中心</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我的</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办件下进行咨询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eastAsia="仿宋_GB2312"/>
          <w:sz w:val="32"/>
          <w:lang w:val="en-US" w:eastAsia="zh-CN"/>
        </w:rPr>
      </w:pPr>
      <w:r>
        <w:rPr>
          <w:rFonts w:hint="eastAsia" w:eastAsia="仿宋_GB2312"/>
          <w:sz w:val="32"/>
        </w:rPr>
        <w:t>监管人员：</w:t>
      </w:r>
      <w:r>
        <w:rPr>
          <w:rFonts w:hint="eastAsia" w:eastAsia="仿宋_GB2312"/>
          <w:sz w:val="32"/>
          <w:lang w:val="en-US" w:eastAsia="zh-CN"/>
        </w:rPr>
        <w:t>郭军</w:t>
      </w:r>
    </w:p>
    <w:p>
      <w:pPr>
        <w:spacing w:line="360" w:lineRule="auto"/>
        <w:ind w:firstLine="640" w:firstLineChars="200"/>
        <w:rPr>
          <w:rFonts w:hint="eastAsia"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val="en-US" w:eastAsia="zh-CN"/>
        </w:rPr>
        <w:t>；</w:t>
      </w:r>
      <w:r>
        <w:rPr>
          <w:rFonts w:hint="eastAsia" w:eastAsia="仿宋_GB2312"/>
          <w:sz w:val="32"/>
        </w:rPr>
        <w:t xml:space="preserve"> 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二十二、办事者到办事现场次数</w:t>
      </w:r>
    </w:p>
    <w:p>
      <w:pPr>
        <w:spacing w:line="360" w:lineRule="auto"/>
        <w:ind w:firstLine="640" w:firstLineChars="200"/>
        <w:rPr>
          <w:rFonts w:eastAsia="仿宋_GB2312"/>
          <w:sz w:val="32"/>
          <w:lang w:val="en-US" w:eastAsia="zh-CN"/>
        </w:rPr>
      </w:pPr>
      <w:r>
        <w:rPr>
          <w:rFonts w:hint="eastAsia" w:eastAsia="仿宋_GB2312"/>
          <w:sz w:val="32"/>
        </w:rPr>
        <w:t>次数说明：</w:t>
      </w:r>
      <w:r>
        <w:rPr>
          <w:rFonts w:hint="eastAsia" w:eastAsia="仿宋_GB2312"/>
          <w:sz w:val="32"/>
          <w:lang w:val="en-US" w:eastAsia="zh-CN"/>
        </w:rPr>
        <w:t>0次</w:t>
      </w:r>
    </w:p>
    <w:p>
      <w:pPr>
        <w:rPr>
          <w:rFonts w:hint="eastAsia" w:ascii="华文中宋" w:hAnsi="华文中宋" w:eastAsia="华文中宋" w:cs="华文中宋"/>
          <w:b/>
          <w:bCs/>
          <w:sz w:val="52"/>
          <w:szCs w:val="52"/>
          <w:lang w:val="en-US" w:eastAsia="zh-CN"/>
        </w:rPr>
      </w:pPr>
      <w:r>
        <w:rPr>
          <w:rFonts w:hint="eastAsia" w:ascii="华文中宋" w:hAnsi="华文中宋" w:eastAsia="华文中宋" w:cs="华文中宋"/>
          <w:b/>
          <w:bCs/>
          <w:sz w:val="52"/>
          <w:szCs w:val="5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残疾人政策咨询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rPr>
        <w:t>服务对象：</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二、事项审查类型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lang w:eastAsia="zh-CN"/>
        </w:rPr>
      </w:pPr>
      <w:r>
        <w:rPr>
          <w:rFonts w:hint="eastAsia" w:ascii="time" w:hAnsi="time" w:eastAsia="仿宋_GB2312" w:cs="Times New Roman"/>
          <w:sz w:val="32"/>
          <w:lang w:eastAsia="zh-CN"/>
        </w:rPr>
        <w:t>1.《中华人民共和国残疾人保障法》（1990年12月28日第七届全国人民代表大会常务委员会第十七次会议通过，2018年10月26日修正）第四十八条</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40" w:firstLineChars="200"/>
        <w:rPr>
          <w:rFonts w:hint="eastAsia" w:ascii="仿宋" w:hAnsi="仿宋" w:eastAsia="仿宋" w:cs="仿宋"/>
          <w:sz w:val="30"/>
          <w:szCs w:val="30"/>
          <w:lang w:val="en-US" w:eastAsia="zh-CN"/>
        </w:rPr>
      </w:pPr>
      <w:r>
        <w:rPr>
          <w:rFonts w:hint="eastAsia" w:ascii="黑体" w:hAnsi="黑体" w:eastAsia="黑体" w:cs="黑体"/>
          <w:b w:val="0"/>
          <w:bCs w:val="0"/>
          <w:sz w:val="32"/>
        </w:rPr>
        <w:t>五、市级法律依据</w:t>
      </w:r>
    </w:p>
    <w:p>
      <w:pPr>
        <w:spacing w:line="360" w:lineRule="auto"/>
        <w:ind w:firstLine="640" w:firstLineChars="200"/>
        <w:rPr>
          <w:rFonts w:hint="eastAsia" w:ascii="仿宋" w:hAnsi="仿宋" w:eastAsia="仿宋" w:cs="仿宋"/>
          <w:sz w:val="30"/>
          <w:szCs w:val="30"/>
          <w:lang w:val="en-US" w:eastAsia="zh-CN"/>
        </w:rPr>
      </w:pPr>
      <w:r>
        <w:rPr>
          <w:rFonts w:hint="eastAsia" w:ascii="黑体" w:hAnsi="黑体" w:eastAsia="黑体" w:cs="黑体"/>
          <w:b w:val="0"/>
          <w:bCs w:val="0"/>
          <w:sz w:val="32"/>
        </w:rPr>
        <w:t>六、县级规定</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九、数量限制</w:t>
      </w:r>
    </w:p>
    <w:p>
      <w:pPr>
        <w:spacing w:line="360" w:lineRule="auto"/>
        <w:ind w:firstLine="640" w:firstLineChars="200"/>
        <w:rPr>
          <w:rFonts w:ascii="time" w:hAnsi="time" w:eastAsia="仿宋_GB2312"/>
          <w:sz w:val="32"/>
        </w:rPr>
      </w:pPr>
      <w:r>
        <w:rPr>
          <w:rFonts w:ascii="time" w:hAnsi="time" w:eastAsia="仿宋_GB2312"/>
          <w:sz w:val="32"/>
        </w:rPr>
        <w:t>无数量限制</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十、受理条件</w:t>
      </w:r>
    </w:p>
    <w:p>
      <w:pPr>
        <w:spacing w:line="360" w:lineRule="auto"/>
        <w:ind w:firstLine="640" w:firstLineChars="200"/>
        <w:rPr>
          <w:rFonts w:hint="eastAsia" w:ascii="仿宋_GB2312" w:hAnsi="Segoe UI" w:eastAsia="仿宋_GB2312" w:cs="仿宋_GB2312"/>
          <w:color w:val="000000"/>
          <w:sz w:val="32"/>
          <w:szCs w:val="32"/>
          <w:lang w:val="en-US" w:eastAsia="zh-CN"/>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昌黎县</w:t>
      </w:r>
      <w:r>
        <w:rPr>
          <w:rFonts w:hint="eastAsia" w:ascii="仿宋_GB2312" w:hAnsi="Segoe UI" w:eastAsia="仿宋_GB2312" w:cs="仿宋_GB2312"/>
          <w:color w:val="000000"/>
          <w:sz w:val="32"/>
          <w:szCs w:val="32"/>
        </w:rPr>
        <w:t>户籍</w:t>
      </w:r>
      <w:r>
        <w:rPr>
          <w:rFonts w:hint="eastAsia" w:ascii="仿宋_GB2312" w:hAnsi="Segoe UI" w:eastAsia="仿宋_GB2312" w:cs="仿宋_GB2312"/>
          <w:color w:val="000000"/>
          <w:sz w:val="32"/>
          <w:szCs w:val="32"/>
          <w:lang w:eastAsia="zh-CN"/>
        </w:rPr>
        <w:t>（居住证）</w:t>
      </w:r>
      <w:r>
        <w:rPr>
          <w:rFonts w:hint="eastAsia" w:ascii="仿宋_GB2312" w:hAnsi="Segoe UI" w:eastAsia="仿宋_GB2312" w:cs="仿宋_GB2312"/>
          <w:color w:val="000000"/>
          <w:sz w:val="32"/>
          <w:szCs w:val="32"/>
          <w:lang w:val="en-US" w:eastAsia="zh-CN"/>
        </w:rPr>
        <w:t>且持有</w:t>
      </w:r>
      <w:r>
        <w:rPr>
          <w:rFonts w:hint="eastAsia" w:ascii="time" w:hAnsi="time" w:eastAsia="仿宋_GB2312" w:cs="宋体"/>
          <w:color w:val="000000"/>
          <w:sz w:val="32"/>
          <w:lang w:val="en-US" w:eastAsia="zh-CN"/>
        </w:rPr>
        <w:t>残疾人</w:t>
      </w:r>
      <w:r>
        <w:rPr>
          <w:rFonts w:hint="eastAsia" w:ascii="仿宋_GB2312" w:hAnsi="Segoe UI" w:eastAsia="仿宋_GB2312" w:cs="仿宋_GB2312"/>
          <w:color w:val="000000"/>
          <w:sz w:val="32"/>
          <w:szCs w:val="32"/>
        </w:rPr>
        <w:t>证</w:t>
      </w:r>
      <w:r>
        <w:rPr>
          <w:rFonts w:hint="eastAsia" w:ascii="仿宋_GB2312" w:hAnsi="Segoe UI" w:eastAsia="仿宋_GB2312" w:cs="仿宋_GB2312"/>
          <w:color w:val="000000"/>
          <w:sz w:val="32"/>
          <w:szCs w:val="32"/>
          <w:lang w:eastAsia="zh-CN"/>
        </w:rPr>
        <w:t>及其家属</w:t>
      </w:r>
      <w:r>
        <w:rPr>
          <w:rFonts w:hint="eastAsia" w:ascii="仿宋_GB2312" w:hAnsi="Segoe UI" w:eastAsia="仿宋_GB2312" w:cs="仿宋_GB2312"/>
          <w:color w:val="000000"/>
          <w:sz w:val="32"/>
          <w:szCs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十二、申请材料目录</w:t>
      </w:r>
    </w:p>
    <w:p>
      <w:pPr>
        <w:jc w:val="center"/>
        <w:rPr>
          <w:rFonts w:ascii="time" w:hAnsi="time" w:eastAsia="仿宋_GB2312"/>
        </w:rPr>
      </w:pPr>
      <w:r>
        <w:rPr>
          <w:rFonts w:ascii="time" w:hAnsi="time" w:eastAsia="仿宋_GB2312"/>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p>
        </w:tc>
        <w:tc>
          <w:tcPr>
            <w:tcW w:w="1168" w:type="dxa"/>
            <w:vAlign w:val="center"/>
          </w:tcPr>
          <w:p>
            <w:pPr>
              <w:jc w:val="center"/>
              <w:rPr>
                <w:rFonts w:ascii="time" w:hAnsi="time" w:eastAsia="仿宋_GB2312" w:cs="Times New Roman"/>
              </w:rPr>
            </w:pPr>
          </w:p>
        </w:tc>
      </w:tr>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十三、申请接收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w:t>
      </w:r>
      <w:r>
        <w:rPr>
          <w:rFonts w:hint="eastAsia" w:ascii="仿宋_GB2312" w:hAnsi="time" w:eastAsia="仿宋_GB2312"/>
          <w:sz w:val="32"/>
          <w:szCs w:val="36"/>
          <w:lang w:eastAsia="zh-CN"/>
        </w:rPr>
        <w:t>电话咨询</w:t>
      </w:r>
      <w:r>
        <w:rPr>
          <w:rFonts w:hint="eastAsia" w:ascii="仿宋_GB2312" w:hAnsi="time" w:eastAsia="仿宋_GB2312"/>
          <w:sz w:val="32"/>
          <w:szCs w:val="36"/>
        </w:rPr>
        <w:t>申请，现场窗口</w:t>
      </w:r>
      <w:r>
        <w:rPr>
          <w:rFonts w:hint="eastAsia" w:ascii="仿宋_GB2312" w:hAnsi="time" w:eastAsia="仿宋_GB2312"/>
          <w:sz w:val="32"/>
          <w:szCs w:val="36"/>
          <w:lang w:eastAsia="zh-CN"/>
        </w:rPr>
        <w:t>咨询</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numPr>
          <w:ilvl w:val="0"/>
          <w:numId w:val="3"/>
        </w:num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站或乡镇行政综合服务中心民生保障窗口提交咨询政策问题和 介绍残疾人具体情况，</w:t>
            </w:r>
            <w:r>
              <w:rPr>
                <w:rFonts w:hint="eastAsia" w:ascii="宋体" w:hAnsi="宋体" w:eastAsia="宋体" w:cs="宋体"/>
                <w:i w:val="0"/>
                <w:iCs w:val="0"/>
                <w:caps w:val="0"/>
                <w:smallCaps w:val="0"/>
                <w:color w:val="333333"/>
                <w:spacing w:val="0"/>
                <w:sz w:val="18"/>
                <w:szCs w:val="18"/>
                <w:shd w:val="clear" w:color="auto" w:fill="FFFFFF"/>
                <w:lang w:eastAsia="zh-CN"/>
              </w:rPr>
              <w:t>进行咨询</w:t>
            </w:r>
            <w:r>
              <w:rPr>
                <w:rFonts w:hint="eastAsia" w:ascii="宋体" w:hAnsi="宋体" w:eastAsia="宋体" w:cs="宋体"/>
                <w:i w:val="0"/>
                <w:iCs w:val="0"/>
                <w:caps w:val="0"/>
                <w:smallCaps w:val="0"/>
                <w:color w:val="333333"/>
                <w:spacing w:val="0"/>
                <w:sz w:val="18"/>
                <w:szCs w:val="18"/>
                <w:shd w:val="clear" w:color="auto" w:fill="FFFFFF"/>
              </w:rPr>
              <w:t>。</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昌黎县残疾人联合会窗口人员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依据国家政策和残疾人情况进行解答。不能解答告知其联系电话或部门</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进行准确解答</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告知其联系电话或部门</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十五、办理方式及时间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村综合服务站或乡镇行政综合服务中心民生保障窗口当面咨询或电话咨询</w:t>
      </w:r>
      <w:r>
        <w:rPr>
          <w:rFonts w:hint="eastAsia" w:eastAsia="仿宋_GB2312"/>
          <w:sz w:val="32"/>
        </w:rPr>
        <w:t>。</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w:t>
      </w:r>
      <w:r>
        <w:rPr>
          <w:rFonts w:hint="eastAsia" w:eastAsia="仿宋_GB2312"/>
          <w:sz w:val="32"/>
          <w:lang w:eastAsia="zh-CN"/>
        </w:rPr>
        <w:t>口头或通过电话解答</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十八、审批结果名称</w:t>
      </w:r>
    </w:p>
    <w:p>
      <w:pPr>
        <w:spacing w:line="360" w:lineRule="auto"/>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残疾人政策咨询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二十一、办理进程和结果公开查询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eastAsia="仿宋_GB2312"/>
          <w:sz w:val="32"/>
          <w:lang w:val="en-US" w:eastAsia="zh-CN"/>
        </w:rPr>
      </w:pPr>
      <w:r>
        <w:rPr>
          <w:rFonts w:hint="eastAsia" w:eastAsia="仿宋_GB2312"/>
          <w:sz w:val="32"/>
        </w:rPr>
        <w:t>监管人员：</w:t>
      </w:r>
      <w:r>
        <w:rPr>
          <w:rFonts w:hint="eastAsia" w:eastAsia="仿宋_GB2312"/>
          <w:sz w:val="32"/>
          <w:lang w:val="en-US" w:eastAsia="zh-CN"/>
        </w:rPr>
        <w:t>郭军</w:t>
      </w:r>
    </w:p>
    <w:p>
      <w:pPr>
        <w:spacing w:line="360" w:lineRule="auto"/>
        <w:ind w:firstLine="640" w:firstLineChars="200"/>
        <w:rPr>
          <w:rFonts w:hint="eastAsia"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二十三、监督投诉渠道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val="en-US" w:eastAsia="zh-CN"/>
        </w:rPr>
        <w:t>；</w:t>
      </w:r>
      <w:r>
        <w:rPr>
          <w:rFonts w:hint="eastAsia" w:eastAsia="仿宋_GB2312"/>
          <w:sz w:val="32"/>
        </w:rPr>
        <w:t>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二十四、办事者到办事现场次数</w:t>
      </w:r>
    </w:p>
    <w:p>
      <w:pPr>
        <w:ind w:firstLine="640" w:firstLineChars="200"/>
        <w:jc w:val="both"/>
        <w:rPr>
          <w:rFonts w:hint="eastAsia" w:eastAsia="仿宋_GB2312"/>
          <w:sz w:val="32"/>
        </w:rPr>
      </w:pPr>
      <w:r>
        <w:rPr>
          <w:rFonts w:hint="eastAsia" w:eastAsia="仿宋_GB2312"/>
          <w:sz w:val="32"/>
        </w:rPr>
        <w:t>次数说明：0次</w:t>
      </w:r>
    </w:p>
    <w:p>
      <w:pPr>
        <w:rPr>
          <w:rFonts w:hint="eastAsia" w:eastAsia="仿宋_GB2312"/>
          <w:sz w:val="32"/>
        </w:rPr>
      </w:pPr>
      <w:r>
        <w:rPr>
          <w:rFonts w:hint="eastAsia" w:eastAsia="仿宋_GB2312"/>
          <w:sz w:val="32"/>
        </w:rPr>
        <w:br w:type="page"/>
      </w:r>
    </w:p>
    <w:p>
      <w:pPr>
        <w:pStyle w:val="2"/>
        <w:bidi w:val="0"/>
        <w:jc w:val="center"/>
        <w:rPr>
          <w:rFonts w:hint="eastAsia"/>
          <w:lang w:eastAsia="zh-CN"/>
        </w:rPr>
      </w:pPr>
      <w:r>
        <w:rPr>
          <w:rFonts w:hint="eastAsia"/>
          <w:lang w:val="en-US" w:eastAsia="zh-CN"/>
        </w:rPr>
        <w:t>残疾人两项补贴</w:t>
      </w:r>
      <w:r>
        <w:rPr>
          <w:rFonts w:hint="eastAsia"/>
          <w:lang w:eastAsia="zh-CN"/>
        </w:rPr>
        <w:t>对象认定服务指南</w:t>
      </w:r>
    </w:p>
    <w:p>
      <w:pPr>
        <w:numPr>
          <w:ilvl w:val="0"/>
          <w:numId w:val="5"/>
        </w:numPr>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sz w:val="28"/>
          <w:szCs w:val="36"/>
          <w:lang w:val="en-US" w:eastAsia="zh-CN"/>
        </w:rPr>
      </w:pPr>
      <w:r>
        <w:rPr>
          <w:rFonts w:hint="eastAsia"/>
          <w:sz w:val="28"/>
          <w:szCs w:val="36"/>
          <w:lang w:eastAsia="zh-CN"/>
        </w:rPr>
        <w:t>在本辖区居住的</w:t>
      </w:r>
      <w:r>
        <w:rPr>
          <w:rFonts w:hint="eastAsia"/>
          <w:sz w:val="28"/>
          <w:szCs w:val="36"/>
          <w:lang w:val="en-US" w:eastAsia="zh-CN"/>
        </w:rPr>
        <w:t>残疾人</w:t>
      </w:r>
    </w:p>
    <w:p>
      <w:pPr>
        <w:numPr>
          <w:ilvl w:val="0"/>
          <w:numId w:val="5"/>
        </w:numPr>
        <w:rPr>
          <w:b/>
          <w:bCs/>
          <w:sz w:val="24"/>
          <w:szCs w:val="32"/>
          <w:lang w:val="en-US" w:eastAsia="zh-CN"/>
        </w:rPr>
      </w:pPr>
      <w:r>
        <w:rPr>
          <w:rFonts w:hint="eastAsia"/>
          <w:b/>
          <w:bCs/>
          <w:sz w:val="28"/>
          <w:szCs w:val="36"/>
          <w:lang w:eastAsia="zh-CN"/>
        </w:rPr>
        <w:t>设立依据</w:t>
      </w:r>
    </w:p>
    <w:p>
      <w:pPr>
        <w:ind w:left="0" w:firstLine="560" w:firstLineChars="200"/>
        <w:rPr>
          <w:b w:val="0"/>
          <w:bCs w:val="0"/>
          <w:sz w:val="28"/>
          <w:szCs w:val="24"/>
          <w:lang w:val="en-US" w:eastAsia="zh-CN"/>
        </w:rPr>
      </w:pPr>
      <w:r>
        <w:rPr>
          <w:rFonts w:hint="eastAsia"/>
          <w:b w:val="0"/>
          <w:bCs w:val="0"/>
          <w:sz w:val="28"/>
          <w:szCs w:val="24"/>
          <w:lang w:val="en-US" w:eastAsia="zh-CN"/>
        </w:rPr>
        <w:t>关于进一步完善残疾人两项补贴补贴制度的实施意见</w:t>
      </w:r>
    </w:p>
    <w:p>
      <w:pPr>
        <w:numPr>
          <w:ilvl w:val="0"/>
          <w:numId w:val="5"/>
        </w:numPr>
        <w:rPr>
          <w:b/>
          <w:bCs/>
          <w:sz w:val="28"/>
          <w:szCs w:val="36"/>
          <w:lang w:val="en-US" w:eastAsia="zh-CN"/>
        </w:rPr>
      </w:pPr>
      <w:r>
        <w:rPr>
          <w:rFonts w:hint="eastAsia"/>
          <w:b/>
          <w:bCs/>
          <w:sz w:val="28"/>
          <w:szCs w:val="36"/>
          <w:lang w:val="en-US" w:eastAsia="zh-CN"/>
        </w:rPr>
        <w:t>实施主体</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昌黎县民政局、各乡镇行政综合服务中心</w:t>
      </w:r>
    </w:p>
    <w:p>
      <w:pPr>
        <w:numPr>
          <w:ilvl w:val="0"/>
          <w:numId w:val="5"/>
        </w:numPr>
        <w:rPr>
          <w:rFonts w:hint="eastAsia"/>
          <w:b/>
          <w:bCs/>
          <w:sz w:val="28"/>
          <w:szCs w:val="36"/>
          <w:lang w:eastAsia="zh-CN"/>
        </w:rPr>
      </w:pPr>
      <w:r>
        <w:rPr>
          <w:rFonts w:hint="eastAsia"/>
          <w:b/>
          <w:bCs/>
          <w:sz w:val="28"/>
          <w:szCs w:val="36"/>
          <w:lang w:val="en-US" w:eastAsia="zh-CN"/>
        </w:rPr>
        <w:t>办理条件</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1.重度残疾人护理补贴对象具有河北省户籍，持有残疾人证，残疾等级评定为一、二级且长期需要照护的残疾人。</w:t>
      </w:r>
    </w:p>
    <w:p>
      <w:pPr>
        <w:ind w:left="0" w:firstLine="560" w:firstLineChars="200"/>
        <w:rPr>
          <w:rStyle w:val="13"/>
          <w:rFonts w:hint="eastAsia" w:ascii="宋体" w:hAnsi="宋体" w:eastAsia="宋体" w:cs="宋体"/>
          <w:color w:val="auto"/>
          <w:sz w:val="28"/>
          <w:szCs w:val="28"/>
          <w:lang w:eastAsia="zh-CN"/>
        </w:rPr>
      </w:pPr>
      <w:r>
        <w:rPr>
          <w:rStyle w:val="13"/>
          <w:rFonts w:hint="eastAsia" w:ascii="宋体" w:hAnsi="宋体" w:eastAsia="宋体" w:cs="宋体"/>
          <w:color w:val="auto"/>
          <w:sz w:val="28"/>
          <w:szCs w:val="28"/>
          <w:lang w:val="en-US" w:eastAsia="zh-CN"/>
        </w:rPr>
        <w:t>2.困难残疾人生活补贴对象具有河北省户籍，最低生活保障家庭中持有残疾人证。</w:t>
      </w:r>
    </w:p>
    <w:p>
      <w:pPr>
        <w:numPr>
          <w:ilvl w:val="0"/>
          <w:numId w:val="5"/>
        </w:numPr>
        <w:rPr>
          <w:rFonts w:hint="eastAsia"/>
          <w:b/>
          <w:bCs/>
          <w:sz w:val="28"/>
          <w:szCs w:val="36"/>
          <w:lang w:val="en-US" w:eastAsia="zh-CN"/>
        </w:rPr>
      </w:pPr>
      <w:r>
        <w:rPr>
          <w:rFonts w:hint="eastAsia"/>
          <w:b/>
          <w:bCs/>
          <w:sz w:val="28"/>
          <w:szCs w:val="36"/>
          <w:lang w:val="en-US" w:eastAsia="zh-CN"/>
        </w:rPr>
        <w:t>申办材料</w:t>
      </w:r>
    </w:p>
    <w:p>
      <w:pPr>
        <w:numPr>
          <w:ilvl w:val="0"/>
          <w:numId w:val="6"/>
        </w:numPr>
        <w:rPr>
          <w:rFonts w:hint="eastAsia"/>
          <w:b w:val="0"/>
          <w:bCs w:val="0"/>
          <w:sz w:val="32"/>
          <w:szCs w:val="28"/>
          <w:lang w:val="en-US" w:eastAsia="zh-CN"/>
        </w:rPr>
      </w:pPr>
      <w:r>
        <w:rPr>
          <w:rFonts w:hint="eastAsia"/>
          <w:b w:val="0"/>
          <w:bCs w:val="0"/>
          <w:sz w:val="32"/>
          <w:szCs w:val="28"/>
          <w:lang w:val="en-US" w:eastAsia="zh-CN"/>
        </w:rPr>
        <w:t>残疾证</w:t>
      </w:r>
    </w:p>
    <w:p>
      <w:pPr>
        <w:numPr>
          <w:ilvl w:val="0"/>
          <w:numId w:val="6"/>
        </w:numPr>
        <w:rPr>
          <w:b w:val="0"/>
          <w:bCs w:val="0"/>
          <w:sz w:val="32"/>
          <w:szCs w:val="28"/>
          <w:lang w:val="en-US" w:eastAsia="zh-CN"/>
        </w:rPr>
      </w:pPr>
      <w:r>
        <w:rPr>
          <w:rFonts w:hint="eastAsia"/>
          <w:b w:val="0"/>
          <w:bCs w:val="0"/>
          <w:sz w:val="32"/>
          <w:szCs w:val="28"/>
          <w:lang w:val="en-US" w:eastAsia="zh-CN"/>
        </w:rPr>
        <w:t>身份证</w:t>
      </w:r>
    </w:p>
    <w:p>
      <w:pPr>
        <w:numPr>
          <w:ilvl w:val="0"/>
          <w:numId w:val="6"/>
        </w:numPr>
        <w:rPr>
          <w:b w:val="0"/>
          <w:bCs w:val="0"/>
          <w:sz w:val="32"/>
          <w:szCs w:val="28"/>
          <w:lang w:val="en-US" w:eastAsia="zh-CN"/>
        </w:rPr>
      </w:pPr>
      <w:r>
        <w:rPr>
          <w:rFonts w:hint="eastAsia"/>
          <w:b w:val="0"/>
          <w:bCs w:val="0"/>
          <w:sz w:val="32"/>
          <w:szCs w:val="28"/>
          <w:lang w:val="en-US" w:eastAsia="zh-CN"/>
        </w:rPr>
        <w:t>户口本</w:t>
      </w:r>
    </w:p>
    <w:p>
      <w:pPr>
        <w:numPr>
          <w:ilvl w:val="0"/>
          <w:numId w:val="6"/>
        </w:numPr>
        <w:rPr>
          <w:b w:val="0"/>
          <w:bCs w:val="0"/>
          <w:sz w:val="32"/>
          <w:szCs w:val="28"/>
          <w:lang w:val="en-US" w:eastAsia="zh-CN"/>
        </w:rPr>
      </w:pPr>
      <w:r>
        <w:rPr>
          <w:rFonts w:hint="eastAsia"/>
          <w:b w:val="0"/>
          <w:bCs w:val="0"/>
          <w:sz w:val="32"/>
          <w:szCs w:val="28"/>
          <w:lang w:val="en-US" w:eastAsia="zh-CN"/>
        </w:rPr>
        <w:t>最低生活保障证</w:t>
      </w:r>
    </w:p>
    <w:p>
      <w:pPr>
        <w:numPr>
          <w:ilvl w:val="0"/>
          <w:numId w:val="6"/>
        </w:numPr>
        <w:ind w:left="0" w:firstLine="0"/>
        <w:rPr>
          <w:rFonts w:hint="eastAsia"/>
          <w:b w:val="0"/>
          <w:bCs w:val="0"/>
          <w:sz w:val="32"/>
          <w:szCs w:val="28"/>
          <w:lang w:val="en-US" w:eastAsia="zh-CN"/>
        </w:rPr>
      </w:pPr>
      <w:r>
        <w:rPr>
          <w:rFonts w:hint="eastAsia"/>
          <w:b w:val="0"/>
          <w:bCs w:val="0"/>
          <w:sz w:val="32"/>
          <w:szCs w:val="28"/>
          <w:lang w:val="en-US" w:eastAsia="zh-CN"/>
        </w:rPr>
        <w:t>三张1寸照片</w:t>
      </w:r>
    </w:p>
    <w:p>
      <w:pPr>
        <w:numPr>
          <w:ilvl w:val="0"/>
          <w:numId w:val="6"/>
        </w:numPr>
        <w:ind w:left="0" w:firstLine="0"/>
        <w:rPr>
          <w:b/>
          <w:bCs/>
          <w:sz w:val="32"/>
          <w:szCs w:val="28"/>
          <w:lang w:val="en-US" w:eastAsia="zh-CN"/>
        </w:rPr>
      </w:pPr>
      <w:r>
        <w:rPr>
          <w:rFonts w:hint="eastAsia"/>
          <w:b w:val="0"/>
          <w:bCs w:val="0"/>
          <w:sz w:val="32"/>
          <w:szCs w:val="28"/>
          <w:lang w:val="en-US" w:eastAsia="zh-CN"/>
        </w:rPr>
        <w:t>承诺书、政策告知书</w:t>
      </w:r>
    </w:p>
    <w:p>
      <w:pPr>
        <w:numPr>
          <w:ilvl w:val="0"/>
          <w:numId w:val="6"/>
        </w:numPr>
        <w:ind w:left="0" w:firstLine="0"/>
        <w:rPr>
          <w:b/>
          <w:bCs/>
          <w:sz w:val="32"/>
          <w:szCs w:val="28"/>
          <w:lang w:val="en-US" w:eastAsia="zh-CN"/>
        </w:rPr>
      </w:pPr>
      <w:r>
        <w:rPr>
          <w:rFonts w:hint="eastAsia"/>
          <w:b w:val="0"/>
          <w:bCs w:val="0"/>
          <w:sz w:val="32"/>
          <w:szCs w:val="28"/>
          <w:lang w:val="en-US" w:eastAsia="zh-CN"/>
        </w:rPr>
        <w:t>填写残疾人两项补贴申请审批表</w:t>
      </w:r>
    </w:p>
    <w:p>
      <w:pPr>
        <w:numPr>
          <w:ilvl w:val="0"/>
          <w:numId w:val="5"/>
        </w:numPr>
        <w:rPr>
          <w:rFonts w:hint="eastAsia"/>
          <w:b/>
          <w:bCs/>
          <w:sz w:val="28"/>
          <w:szCs w:val="36"/>
          <w:lang w:val="en-US" w:eastAsia="zh-CN"/>
        </w:rPr>
      </w:pPr>
      <w:r>
        <w:rPr>
          <w:rFonts w:hint="eastAsia"/>
          <w:b/>
          <w:bCs/>
          <w:sz w:val="28"/>
          <w:szCs w:val="36"/>
          <w:lang w:val="en-US" w:eastAsia="zh-CN"/>
        </w:rPr>
        <w:t>办理方式</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各乡镇行政综合服务中心（民政窗口）提交申请材料。</w:t>
      </w:r>
    </w:p>
    <w:p>
      <w:pPr>
        <w:numPr>
          <w:ilvl w:val="0"/>
          <w:numId w:val="5"/>
        </w:numPr>
        <w:rPr>
          <w:rFonts w:hint="eastAsia"/>
          <w:b/>
          <w:bCs/>
          <w:sz w:val="28"/>
          <w:szCs w:val="36"/>
          <w:lang w:val="en-US" w:eastAsia="zh-CN"/>
        </w:rPr>
      </w:pPr>
      <w:r>
        <w:rPr>
          <w:rFonts w:hint="eastAsia"/>
          <w:b/>
          <w:bCs/>
          <w:sz w:val="28"/>
          <w:szCs w:val="36"/>
          <w:lang w:val="en-US" w:eastAsia="zh-CN"/>
        </w:rPr>
        <w:t>办理流程</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由申请对象向乡镇行政综合服务中心（民政窗口）提出申请。</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依法受理或不予受理，并一次性告之不予受理理由或需补充提供的相关材料目录。</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审查申请对象提供的相关材料，进行相关调查核实，填写相关表格。</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将符合条件的申请对象，出具审批意见，核准金额，给予补贴。</w:t>
      </w:r>
    </w:p>
    <w:p>
      <w:pPr>
        <w:numPr>
          <w:ilvl w:val="0"/>
          <w:numId w:val="5"/>
        </w:numPr>
        <w:rPr>
          <w:rFonts w:hint="eastAsia"/>
          <w:b/>
          <w:bCs/>
          <w:sz w:val="28"/>
          <w:szCs w:val="36"/>
          <w:lang w:val="en-US" w:eastAsia="zh-CN"/>
        </w:rPr>
      </w:pPr>
      <w:r>
        <w:rPr>
          <w:rFonts w:hint="eastAsia"/>
          <w:b/>
          <w:bCs/>
          <w:sz w:val="28"/>
          <w:szCs w:val="36"/>
          <w:lang w:val="en-US" w:eastAsia="zh-CN"/>
        </w:rPr>
        <w:t>办理时限</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自受理之日起14个工作日</w:t>
      </w:r>
    </w:p>
    <w:p>
      <w:pPr>
        <w:numPr>
          <w:ilvl w:val="0"/>
          <w:numId w:val="5"/>
        </w:numPr>
        <w:rPr>
          <w:rFonts w:hint="eastAsia"/>
          <w:b/>
          <w:bCs/>
          <w:sz w:val="28"/>
          <w:szCs w:val="36"/>
          <w:lang w:val="en-US" w:eastAsia="zh-CN"/>
        </w:rPr>
      </w:pPr>
      <w:r>
        <w:rPr>
          <w:rFonts w:hint="eastAsia"/>
          <w:b/>
          <w:bCs/>
          <w:sz w:val="28"/>
          <w:szCs w:val="36"/>
          <w:lang w:val="en-US" w:eastAsia="zh-CN"/>
        </w:rPr>
        <w:t>收费依据及标准</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ind w:left="420" w:left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numPr>
          <w:ilvl w:val="0"/>
          <w:numId w:val="8"/>
        </w:num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ind w:left="0" w:firstLine="840" w:firstLineChars="3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5"/>
        </w:numPr>
        <w:rPr>
          <w:rFonts w:hint="eastAsia"/>
          <w:b/>
          <w:bCs/>
          <w:sz w:val="28"/>
          <w:szCs w:val="36"/>
          <w:lang w:val="en-US" w:eastAsia="zh-CN"/>
        </w:rPr>
      </w:pPr>
      <w:r>
        <w:rPr>
          <w:rFonts w:hint="eastAsia"/>
          <w:b/>
          <w:bCs/>
          <w:sz w:val="28"/>
          <w:szCs w:val="36"/>
          <w:lang w:val="en-US" w:eastAsia="zh-CN"/>
        </w:rPr>
        <w:t>咨询方式</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numPr>
          <w:ilvl w:val="0"/>
          <w:numId w:val="5"/>
        </w:numPr>
        <w:rPr>
          <w:rFonts w:hint="eastAsia"/>
          <w:b/>
          <w:bCs/>
          <w:sz w:val="28"/>
          <w:szCs w:val="36"/>
          <w:lang w:val="en-US" w:eastAsia="zh-CN"/>
        </w:rPr>
      </w:pPr>
      <w:r>
        <w:rPr>
          <w:rFonts w:hint="eastAsia"/>
          <w:b/>
          <w:bCs/>
          <w:sz w:val="28"/>
          <w:szCs w:val="36"/>
          <w:lang w:val="en-US" w:eastAsia="zh-CN"/>
        </w:rPr>
        <w:t>监督投诉渠道</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ind w:left="0" w:firstLine="560" w:firstLineChars="200"/>
        <w:rPr>
          <w:rStyle w:val="13"/>
          <w:rFonts w:hint="eastAsia" w:ascii="宋体" w:hAnsi="宋体" w:eastAsia="宋体" w:cs="宋体"/>
          <w:color w:val="auto"/>
          <w:sz w:val="28"/>
          <w:szCs w:val="28"/>
          <w:lang w:val="en-US" w:eastAsia="zh-CN"/>
        </w:rPr>
      </w:pPr>
      <w:r>
        <w:rPr>
          <w:rFonts w:hint="eastAsia" w:ascii="仿宋_GB2312" w:hAnsi="仿宋_GB2312" w:cs="仿宋_GB2312"/>
          <w:sz w:val="28"/>
          <w:szCs w:val="28"/>
          <w:lang w:eastAsia="zh-CN"/>
        </w:rPr>
        <w:t>、</w:t>
      </w: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numPr>
          <w:ilvl w:val="0"/>
          <w:numId w:val="5"/>
        </w:numPr>
        <w:rPr>
          <w:rFonts w:hint="eastAsia"/>
          <w:b/>
          <w:bCs/>
          <w:sz w:val="28"/>
          <w:szCs w:val="36"/>
          <w:lang w:val="en-US" w:eastAsia="zh-CN"/>
        </w:rPr>
      </w:pPr>
      <w:r>
        <w:rPr>
          <w:rFonts w:hint="eastAsia"/>
          <w:b/>
          <w:bCs/>
          <w:sz w:val="28"/>
          <w:szCs w:val="36"/>
          <w:lang w:val="en-US" w:eastAsia="zh-CN"/>
        </w:rPr>
        <w:t>办理地址和时间</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地址：各乡镇行政综合服务中心（民政窗口）</w:t>
      </w:r>
      <w:r>
        <w:rPr>
          <w:rStyle w:val="13"/>
          <w:rFonts w:hint="eastAsia" w:ascii="宋体" w:hAnsi="宋体" w:cs="宋体"/>
          <w:color w:val="auto"/>
          <w:sz w:val="28"/>
          <w:szCs w:val="28"/>
          <w:lang w:val="en-US" w:eastAsia="zh-CN"/>
        </w:rPr>
        <w:t>、村综合服务站</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5"/>
        </w:numPr>
        <w:rPr>
          <w:rFonts w:hint="eastAsia"/>
          <w:b/>
          <w:bCs/>
          <w:sz w:val="28"/>
          <w:szCs w:val="36"/>
          <w:lang w:val="en-US" w:eastAsia="zh-CN"/>
        </w:rPr>
      </w:pPr>
      <w:r>
        <w:rPr>
          <w:rFonts w:hint="eastAsia"/>
          <w:b/>
          <w:bCs/>
          <w:sz w:val="28"/>
          <w:szCs w:val="36"/>
          <w:lang w:val="en-US" w:eastAsia="zh-CN"/>
        </w:rPr>
        <w:t>流程图</w:t>
      </w:r>
    </w:p>
    <w:p>
      <w:pPr>
        <w:rPr>
          <w:rFonts w:hint="eastAsia"/>
          <w:sz w:val="24"/>
          <w:szCs w:val="32"/>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1314450</wp:posOffset>
                </wp:positionH>
                <wp:positionV relativeFrom="paragraph">
                  <wp:posOffset>158115</wp:posOffset>
                </wp:positionV>
                <wp:extent cx="2084070" cy="673735"/>
                <wp:effectExtent l="4444" t="4444" r="6984" b="7620"/>
                <wp:wrapNone/>
                <wp:docPr id="31" name="文本框 1"/>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 o:spid="_x0000_s1026" o:spt="1" style="position:absolute;left:0pt;margin-left:103.5pt;margin-top:12.45pt;height:53.05pt;width:164.1pt;z-index:251660288;mso-width-relative:page;mso-height-relative:page;" fillcolor="#FFFFFF" filled="t" stroked="t" coordsize="21600,21600" o:gfxdata="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FDr82AAAAAoBAAAPAAAAAAAAAAEAIAAAACIAAABkcnMvZG93bnJldi54bWxQSwECFAAUAAAA&#10;CACHTuJA2DMDkCcCAABa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各乡镇行政综合服务中心（民政窗口）对申请材</w:t>
                      </w:r>
                      <w:r>
                        <w:rPr>
                          <w:rFonts w:hint="eastAsia"/>
                          <w:lang w:eastAsia="zh-CN"/>
                        </w:rPr>
                        <w:t>料进行受理审查</w:t>
                      </w:r>
                    </w:p>
                  </w:txbxContent>
                </v:textbox>
              </v:rect>
            </w:pict>
          </mc:Fallback>
        </mc:AlternateContent>
      </w:r>
      <w:r>
        <w:rPr>
          <w:rFonts w:hint="eastAsia"/>
          <w:sz w:val="24"/>
          <w:szCs w:val="32"/>
          <w:lang w:val="en-US" w:eastAsia="zh-CN"/>
        </w:rPr>
        <w:t xml:space="preserve">   </w:t>
      </w:r>
    </w:p>
    <w:p>
      <w:pPr>
        <w:rPr>
          <w:sz w:val="24"/>
          <w:szCs w:val="32"/>
          <w:lang w:val="en-US" w:eastAsia="zh-CN"/>
        </w:rPr>
      </w:pPr>
    </w:p>
    <w:p>
      <w:pPr>
        <w:rPr>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2332990</wp:posOffset>
                </wp:positionH>
                <wp:positionV relativeFrom="paragraph">
                  <wp:posOffset>1744980</wp:posOffset>
                </wp:positionV>
                <wp:extent cx="18415" cy="277495"/>
                <wp:effectExtent l="36194" t="-9525" r="59688" b="8255"/>
                <wp:wrapNone/>
                <wp:docPr id="34" name="直接箭头连接符 4"/>
                <wp:cNvGraphicFramePr/>
                <a:graphic xmlns:a="http://schemas.openxmlformats.org/drawingml/2006/main">
                  <a:graphicData uri="http://schemas.microsoft.com/office/word/2010/wordprocessingShape">
                    <wps:wsp>
                      <wps:cNvCnPr/>
                      <wps:spPr>
                        <a:xfrm>
                          <a:off x="0" y="0"/>
                          <a:ext cx="18415" cy="277494"/>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4" o:spid="_x0000_s1026" o:spt="32" type="#_x0000_t32" style="position:absolute;left:0pt;margin-left:183.7pt;margin-top:137.4pt;height:21.85pt;width:1.45pt;z-index:251660288;mso-width-relative:page;mso-height-relative:page;" filled="f" stroked="t" coordsize="21600,21600" o:gfxdata="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8/TcTbAAAACwEAAA8A&#10;AAAAAAAAAQAgAAAAIgAAAGRycy9kb3ducmV2LnhtbFBLAQIUABQAAAAIAIdO4kB5UIj8TQIAAGkE&#10;AAAOAAAAAAAAAAEAIAAAACoBAABkcnMvZTJvRG9jLnhtbFBLBQYAAAAABgAGAFkBAADpBQ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2296160</wp:posOffset>
                </wp:positionH>
                <wp:positionV relativeFrom="paragraph">
                  <wp:posOffset>508635</wp:posOffset>
                </wp:positionV>
                <wp:extent cx="4445" cy="257810"/>
                <wp:effectExtent l="47625" t="-9525" r="62230" b="8889"/>
                <wp:wrapNone/>
                <wp:docPr id="36" name="直接箭头连接符 2"/>
                <wp:cNvGraphicFramePr/>
                <a:graphic xmlns:a="http://schemas.openxmlformats.org/drawingml/2006/main">
                  <a:graphicData uri="http://schemas.microsoft.com/office/word/2010/wordprocessingShape">
                    <wps:wsp>
                      <wps:cNvCnPr/>
                      <wps:spPr>
                        <a:xfrm rot="21600000" flipH="1">
                          <a:off x="0" y="0"/>
                          <a:ext cx="4444" cy="257808"/>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2" o:spid="_x0000_s1026" o:spt="32" type="#_x0000_t32" style="position:absolute;left:0pt;flip:x;margin-left:180.8pt;margin-top:40.05pt;height:20.3pt;width:0.35pt;z-index:251660288;mso-width-relative:page;mso-height-relative:page;" filled="f" stroked="t" coordsize="21600,21600" o:gfxdata="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8kRx&#10;2QAAAAoBAAAPAAAAAAAAAAEAIAAAACIAAABkcnMvZG93bnJldi54bWxQSwECFAAUAAAACACHTuJA&#10;9o/m9lkCAACBBAAADgAAAAAAAAABACAAAAAoAQAAZHJzL2Uyb0RvYy54bWxQSwUGAAAAAAYABgBZ&#10;AQAA8wU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1436370</wp:posOffset>
                </wp:positionH>
                <wp:positionV relativeFrom="paragraph">
                  <wp:posOffset>2080260</wp:posOffset>
                </wp:positionV>
                <wp:extent cx="2049780" cy="915035"/>
                <wp:effectExtent l="4444" t="4444" r="22224" b="13969"/>
                <wp:wrapNone/>
                <wp:docPr id="38" name="文本框 5"/>
                <wp:cNvGraphicFramePr/>
                <a:graphic xmlns:a="http://schemas.openxmlformats.org/drawingml/2006/main">
                  <a:graphicData uri="http://schemas.microsoft.com/office/word/2010/wordprocessingShape">
                    <wps:wsp>
                      <wps:cNvSpPr/>
                      <wps:spPr>
                        <a:xfrm>
                          <a:off x="0" y="0"/>
                          <a:ext cx="2049780" cy="915034"/>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将符合条件的申请对象，出具审批意见，核准金额，给予</w:t>
                            </w:r>
                            <w:r>
                              <w:rPr>
                                <w:rFonts w:hint="eastAsia"/>
                                <w:lang w:val="en-US" w:eastAsia="zh-CN"/>
                              </w:rPr>
                              <w:t>补贴</w:t>
                            </w:r>
                          </w:p>
                        </w:txbxContent>
                      </wps:txbx>
                      <wps:bodyPr vert="horz" wrap="square" lIns="91440" tIns="45720" rIns="91440" bIns="45720" anchor="t" anchorCtr="0" upright="0">
                        <a:noAutofit/>
                      </wps:bodyPr>
                    </wps:wsp>
                  </a:graphicData>
                </a:graphic>
              </wp:anchor>
            </w:drawing>
          </mc:Choice>
          <mc:Fallback>
            <w:pict>
              <v:rect id="文本框 5" o:spid="_x0000_s1026" o:spt="1" style="position:absolute;left:0pt;margin-left:113.1pt;margin-top:163.8pt;height:72.05pt;width:161.4pt;z-index:251660288;mso-width-relative:page;mso-height-relative:page;" fillcolor="#FFFFFF" filled="t" stroked="t" coordsize="21600,21600" o:gfxdata="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KTTLDaAAAACwEAAA8AAAAAAAAAAQAgAAAAIgAAAGRycy9kb3ducmV2LnhtbFBLAQIUABQA&#10;AAAIAIdO4kDLiLOaJwIAAFoEAAAOAAAAAAAAAAEAIAAAACkBAABkcnMvZTJvRG9jLnhtbFBLBQYA&#10;AAAABgAGAFkBAADCBQ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将符合条件的申请对象，出具审批意见，核准金额，给予</w:t>
                      </w:r>
                      <w:r>
                        <w:rPr>
                          <w:rFonts w:hint="eastAsia"/>
                          <w:lang w:val="en-US" w:eastAsia="zh-CN"/>
                        </w:rPr>
                        <w:t>补贴</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1344930</wp:posOffset>
                </wp:positionH>
                <wp:positionV relativeFrom="paragraph">
                  <wp:posOffset>833755</wp:posOffset>
                </wp:positionV>
                <wp:extent cx="2083435" cy="856615"/>
                <wp:effectExtent l="4444" t="4444" r="7620" b="15240"/>
                <wp:wrapNone/>
                <wp:docPr id="41" name="文本框 3"/>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3" o:spid="_x0000_s1026" o:spt="1" style="position:absolute;left:0pt;margin-left:105.9pt;margin-top:65.65pt;height:67.45pt;width:164.05pt;z-index:251660288;mso-width-relative:page;mso-height-relative:page;" fillcolor="#FFFFFF" filled="t" stroked="t" coordsize="21600,21600" o:gfxdata="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UWKx2AAAAAsBAAAPAAAAAAAAAAEAIAAAACIAAABkcnMvZG93bnJldi54bWxQSwECFAAUAAAA&#10;CACHTuJAWDZORCcCAABa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各乡镇综合服务中心依法受理或不予受理，并一次性告之不予受理理由或需补充提供的相关材料目录</w:t>
                      </w:r>
                    </w:p>
                  </w:txbxContent>
                </v:textbox>
              </v:rect>
            </w:pict>
          </mc:Fallback>
        </mc:AlternateContent>
      </w:r>
    </w:p>
    <w:p>
      <w:pPr>
        <w:rPr>
          <w:rFonts w:hint="eastAsia" w:eastAsia="仿宋_GB2312"/>
          <w:sz w:val="32"/>
          <w:lang w:val="en-US" w:eastAsia="zh-CN"/>
        </w:rPr>
      </w:pPr>
      <w:r>
        <w:rPr>
          <w:rFonts w:hint="eastAsia" w:eastAsia="仿宋_GB2312"/>
          <w:sz w:val="32"/>
          <w:lang w:val="en-US" w:eastAsia="zh-CN"/>
        </w:rPr>
        <w:br w:type="page"/>
      </w:r>
    </w:p>
    <w:p>
      <w:pPr>
        <w:pStyle w:val="2"/>
        <w:bidi w:val="0"/>
        <w:jc w:val="center"/>
        <w:rPr>
          <w:rFonts w:hint="eastAsia"/>
          <w:lang w:eastAsia="zh-CN"/>
        </w:rPr>
      </w:pPr>
      <w:r>
        <w:rPr>
          <w:rFonts w:hint="eastAsia"/>
          <w:lang w:val="en-US" w:eastAsia="zh-CN"/>
        </w:rPr>
        <w:t>城乡低保对象</w:t>
      </w:r>
      <w:r>
        <w:rPr>
          <w:rFonts w:hint="eastAsia"/>
          <w:lang w:eastAsia="zh-CN"/>
        </w:rPr>
        <w:t>认定服务指南</w:t>
      </w:r>
    </w:p>
    <w:p>
      <w:pPr>
        <w:numPr>
          <w:ilvl w:val="0"/>
          <w:numId w:val="11"/>
        </w:numPr>
        <w:ind w:left="0" w:firstLine="0"/>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rFonts w:hint="eastAsia"/>
          <w:sz w:val="28"/>
          <w:szCs w:val="36"/>
          <w:lang w:eastAsia="zh-CN"/>
        </w:rPr>
      </w:pPr>
      <w:r>
        <w:rPr>
          <w:rFonts w:hint="eastAsia"/>
          <w:sz w:val="28"/>
          <w:szCs w:val="36"/>
          <w:lang w:eastAsia="zh-CN"/>
        </w:rPr>
        <w:t>在本辖区居住的居民</w:t>
      </w:r>
    </w:p>
    <w:p>
      <w:pPr>
        <w:rPr>
          <w:b/>
          <w:bCs/>
          <w:sz w:val="24"/>
          <w:szCs w:val="32"/>
          <w:lang w:val="en-US" w:eastAsia="zh-CN"/>
        </w:rPr>
      </w:pPr>
      <w:r>
        <w:rPr>
          <w:rFonts w:hint="eastAsia"/>
          <w:b/>
          <w:bCs/>
          <w:sz w:val="28"/>
          <w:szCs w:val="36"/>
          <w:lang w:val="en-US" w:eastAsia="zh-CN"/>
        </w:rPr>
        <w:t>二、</w:t>
      </w:r>
      <w:r>
        <w:rPr>
          <w:rFonts w:hint="eastAsia"/>
          <w:b/>
          <w:bCs/>
          <w:sz w:val="28"/>
          <w:szCs w:val="36"/>
          <w:lang w:eastAsia="zh-CN"/>
        </w:rPr>
        <w:t>设立依据</w:t>
      </w:r>
    </w:p>
    <w:p>
      <w:pPr>
        <w:ind w:left="0" w:firstLine="560" w:firstLineChars="200"/>
        <w:rPr>
          <w:sz w:val="24"/>
          <w:szCs w:val="32"/>
          <w:lang w:val="en-US" w:eastAsia="zh-CN"/>
        </w:rPr>
      </w:pPr>
      <w:r>
        <w:rPr>
          <w:rStyle w:val="13"/>
          <w:rFonts w:hint="eastAsia" w:ascii="宋体" w:hAnsi="宋体" w:eastAsia="宋体" w:cs="宋体"/>
          <w:color w:val="auto"/>
          <w:sz w:val="28"/>
          <w:szCs w:val="28"/>
          <w:lang w:eastAsia="zh-CN"/>
        </w:rPr>
        <w:t>关于印发《河北省</w:t>
      </w:r>
      <w:r>
        <w:rPr>
          <w:rStyle w:val="13"/>
          <w:rFonts w:hint="eastAsia" w:ascii="宋体" w:hAnsi="宋体" w:eastAsia="宋体" w:cs="宋体"/>
          <w:color w:val="auto"/>
          <w:sz w:val="28"/>
          <w:szCs w:val="28"/>
          <w:lang w:val="en-US" w:eastAsia="zh-CN"/>
        </w:rPr>
        <w:t>最低生活保障审核确认</w:t>
      </w:r>
      <w:r>
        <w:rPr>
          <w:rStyle w:val="13"/>
          <w:rFonts w:hint="eastAsia" w:ascii="宋体" w:hAnsi="宋体" w:eastAsia="宋体" w:cs="宋体"/>
          <w:color w:val="auto"/>
          <w:sz w:val="28"/>
          <w:szCs w:val="28"/>
          <w:lang w:eastAsia="zh-CN"/>
        </w:rPr>
        <w:t>办法》的通知</w:t>
      </w:r>
    </w:p>
    <w:p>
      <w:pPr>
        <w:rPr>
          <w:b/>
          <w:bCs/>
          <w:sz w:val="28"/>
          <w:szCs w:val="36"/>
          <w:lang w:val="en-US" w:eastAsia="zh-CN"/>
        </w:rPr>
      </w:pPr>
      <w:r>
        <w:rPr>
          <w:rFonts w:hint="eastAsia"/>
          <w:b/>
          <w:bCs/>
          <w:sz w:val="28"/>
          <w:szCs w:val="36"/>
          <w:lang w:val="en-US" w:eastAsia="zh-CN"/>
        </w:rPr>
        <w:t>三、实施主体</w:t>
      </w:r>
    </w:p>
    <w:p>
      <w:pPr>
        <w:spacing w:line="560" w:lineRule="exact"/>
        <w:ind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w:t>
      </w:r>
      <w:r>
        <w:rPr>
          <w:rFonts w:hint="eastAsia" w:ascii="仿宋_GB2312" w:hAnsi="仿宋_GB2312" w:cs="仿宋_GB2312"/>
          <w:sz w:val="28"/>
          <w:szCs w:val="28"/>
          <w:lang w:eastAsia="zh-CN"/>
        </w:rPr>
        <w:t>、</w:t>
      </w:r>
      <w:r>
        <w:rPr>
          <w:rFonts w:hint="eastAsia" w:ascii="仿宋_GB2312" w:hAnsi="仿宋_GB2312" w:cs="仿宋_GB2312"/>
          <w:sz w:val="28"/>
          <w:szCs w:val="28"/>
        </w:rPr>
        <w:t>各乡镇行政综合服务中心</w:t>
      </w:r>
    </w:p>
    <w:p>
      <w:pPr>
        <w:rPr>
          <w:rFonts w:hint="eastAsia"/>
          <w:b/>
          <w:bCs/>
          <w:sz w:val="28"/>
          <w:szCs w:val="36"/>
          <w:lang w:eastAsia="zh-CN"/>
        </w:rPr>
      </w:pPr>
      <w:r>
        <w:rPr>
          <w:rFonts w:hint="eastAsia"/>
          <w:b/>
          <w:bCs/>
          <w:sz w:val="28"/>
          <w:szCs w:val="36"/>
          <w:lang w:val="en-US" w:eastAsia="zh-CN"/>
        </w:rPr>
        <w:t>四、办理条件</w:t>
      </w:r>
    </w:p>
    <w:p>
      <w:pPr>
        <w:ind w:left="0" w:firstLine="560" w:firstLineChars="200"/>
        <w:rPr>
          <w:rStyle w:val="13"/>
          <w:rFonts w:hint="eastAsia" w:ascii="宋体" w:hAnsi="宋体" w:eastAsia="宋体" w:cs="宋体"/>
          <w:color w:val="auto"/>
          <w:sz w:val="28"/>
          <w:szCs w:val="28"/>
          <w:lang w:eastAsia="zh-CN"/>
        </w:rPr>
      </w:pPr>
      <w:r>
        <w:rPr>
          <w:rStyle w:val="13"/>
          <w:rFonts w:hint="eastAsia" w:ascii="宋体" w:hAnsi="宋体" w:eastAsia="宋体" w:cs="宋体"/>
          <w:color w:val="auto"/>
          <w:sz w:val="28"/>
          <w:szCs w:val="28"/>
          <w:lang w:val="en-US" w:eastAsia="zh-CN"/>
        </w:rPr>
        <w:t>本县区</w:t>
      </w:r>
      <w:r>
        <w:rPr>
          <w:rStyle w:val="13"/>
          <w:rFonts w:hint="eastAsia" w:ascii="宋体" w:hAnsi="宋体" w:eastAsia="宋体" w:cs="宋体"/>
          <w:color w:val="auto"/>
          <w:sz w:val="28"/>
          <w:szCs w:val="28"/>
          <w:lang w:eastAsia="zh-CN"/>
        </w:rPr>
        <w:t>户籍居民，其家庭成员、家庭收入、家庭财产和消费支出符合《河北省</w:t>
      </w:r>
      <w:r>
        <w:rPr>
          <w:rStyle w:val="13"/>
          <w:rFonts w:hint="eastAsia" w:ascii="宋体" w:hAnsi="宋体" w:eastAsia="宋体" w:cs="宋体"/>
          <w:color w:val="auto"/>
          <w:sz w:val="28"/>
          <w:szCs w:val="28"/>
          <w:lang w:val="en-US" w:eastAsia="zh-CN"/>
        </w:rPr>
        <w:t>最低生活保障审核确认</w:t>
      </w:r>
      <w:r>
        <w:rPr>
          <w:rStyle w:val="13"/>
          <w:rFonts w:hint="eastAsia" w:ascii="宋体" w:hAnsi="宋体" w:eastAsia="宋体" w:cs="宋体"/>
          <w:color w:val="auto"/>
          <w:sz w:val="28"/>
          <w:szCs w:val="28"/>
          <w:lang w:eastAsia="zh-CN"/>
        </w:rPr>
        <w:t>办法》规定的，可以按程序申请低保。</w:t>
      </w:r>
    </w:p>
    <w:p>
      <w:pPr>
        <w:ind w:left="0" w:firstLine="560" w:firstLineChars="200"/>
        <w:rPr>
          <w:rStyle w:val="13"/>
          <w:rFonts w:hint="eastAsia" w:ascii="宋体" w:hAnsi="宋体" w:eastAsia="宋体" w:cs="宋体"/>
          <w:color w:val="auto"/>
          <w:sz w:val="28"/>
          <w:szCs w:val="28"/>
          <w:lang w:eastAsia="zh-CN"/>
        </w:rPr>
      </w:pPr>
      <w:r>
        <w:rPr>
          <w:rStyle w:val="13"/>
          <w:rFonts w:ascii="宋体" w:hAnsi="宋体" w:eastAsia="宋体" w:cs="宋体"/>
          <w:color w:val="auto"/>
          <w:sz w:val="28"/>
          <w:szCs w:val="28"/>
          <w:lang w:eastAsia="zh-CN"/>
        </w:rPr>
        <w:t>1.家庭成员：最低生活保障的家庭成员应当是具有本</w:t>
      </w:r>
      <w:r>
        <w:rPr>
          <w:rStyle w:val="13"/>
          <w:rFonts w:hint="eastAsia" w:ascii="宋体" w:hAnsi="宋体" w:eastAsia="宋体" w:cs="宋体"/>
          <w:color w:val="auto"/>
          <w:sz w:val="28"/>
          <w:szCs w:val="28"/>
          <w:lang w:val="en-US" w:eastAsia="zh-CN"/>
        </w:rPr>
        <w:t>县</w:t>
      </w:r>
      <w:r>
        <w:rPr>
          <w:rStyle w:val="13"/>
          <w:rFonts w:ascii="宋体" w:hAnsi="宋体" w:eastAsia="宋体" w:cs="宋体"/>
          <w:color w:val="auto"/>
          <w:sz w:val="28"/>
          <w:szCs w:val="28"/>
          <w:lang w:eastAsia="zh-CN"/>
        </w:rPr>
        <w:t>区居民户口且具有法定赡养、扶养、抚养义务关系的共同生活的家庭成员。共同生活的家庭成员包括：（1）配偶。（2）未成年子女。（3）已成年但不能独立生活的子女，包括在校接受本科及其以下学历教育的成年子女。（4）其他具有法定赡养、扶养、抚养义务关系并共同居住3个月以上的人员。</w:t>
      </w:r>
    </w:p>
    <w:p>
      <w:pPr>
        <w:ind w:left="0" w:firstLine="560" w:firstLineChars="200"/>
        <w:rPr>
          <w:rStyle w:val="13"/>
          <w:rFonts w:ascii="宋体" w:hAnsi="宋体" w:eastAsia="宋体" w:cs="宋体"/>
          <w:color w:val="auto"/>
          <w:sz w:val="28"/>
          <w:szCs w:val="28"/>
          <w:lang w:eastAsia="zh-CN"/>
        </w:rPr>
      </w:pPr>
      <w:r>
        <w:rPr>
          <w:rStyle w:val="13"/>
          <w:rFonts w:ascii="宋体" w:hAnsi="宋体" w:eastAsia="宋体" w:cs="宋体"/>
          <w:color w:val="auto"/>
          <w:sz w:val="28"/>
          <w:szCs w:val="28"/>
          <w:lang w:eastAsia="zh-CN"/>
        </w:rPr>
        <w:t>2.获得最低生活保障，家庭月人均收入应当低于最低生活保障标准。家庭月人均收入，按照申请人家庭成员月收入总额除以核定的家庭人口数确定。从事非农业生产的家庭成员月收入，按照提出申请前一个月的收入确定；从事农业生产的家庭成员月收入，按照提出申请前十二个月内货币和实物的总收入（扣除直接生产经营成本）除以十二个月确定。家庭收入计算项目主要包括：（1）工资性收入。（2）家庭经营净（纯）收入。（3）财产性收入。（4）转移性收入。</w:t>
      </w:r>
    </w:p>
    <w:p>
      <w:pPr>
        <w:ind w:left="0" w:firstLine="560" w:firstLineChars="200"/>
        <w:rPr>
          <w:rStyle w:val="13"/>
          <w:rFonts w:hint="eastAsia" w:ascii="宋体" w:hAnsi="宋体" w:eastAsia="宋体" w:cs="宋体"/>
          <w:color w:val="auto"/>
          <w:sz w:val="28"/>
          <w:szCs w:val="28"/>
          <w:lang w:eastAsia="zh-CN"/>
        </w:rPr>
      </w:pPr>
      <w:r>
        <w:rPr>
          <w:rStyle w:val="13"/>
          <w:rFonts w:ascii="宋体" w:hAnsi="宋体" w:eastAsia="宋体" w:cs="宋体"/>
          <w:color w:val="auto"/>
          <w:sz w:val="28"/>
          <w:szCs w:val="28"/>
          <w:lang w:eastAsia="zh-CN"/>
        </w:rPr>
        <w:t>3.家庭财产是指共同生活的家庭成员拥有的银行存款、储蓄性保险、有价证券、机动车辆、船舶、工程机械、房屋等全部动产和不动产。</w:t>
      </w:r>
    </w:p>
    <w:p>
      <w:pPr>
        <w:rPr>
          <w:rFonts w:hint="eastAsia"/>
          <w:b/>
          <w:bCs/>
          <w:sz w:val="28"/>
          <w:szCs w:val="36"/>
          <w:lang w:val="en-US" w:eastAsia="zh-CN"/>
        </w:rPr>
      </w:pPr>
      <w:r>
        <w:rPr>
          <w:rFonts w:hint="eastAsia"/>
          <w:b/>
          <w:bCs/>
          <w:sz w:val="28"/>
          <w:szCs w:val="36"/>
          <w:lang w:val="en-US" w:eastAsia="zh-CN"/>
        </w:rPr>
        <w:t>五、申办材料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1.最低生活保障申请书（1份）；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2.居民户口簿、居民身份证、居住证（审原件，交复印件一份）；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3.社会救助家庭经济状况核查授权书（一份）；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4.家庭收入、财产和支出状况相关有效证明材料（审原件，交复印件一份）；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5.其他相关有效证明材料。</w:t>
      </w:r>
    </w:p>
    <w:p>
      <w:pPr>
        <w:rPr>
          <w:rFonts w:hint="eastAsia"/>
          <w:b/>
          <w:bCs/>
          <w:sz w:val="28"/>
          <w:szCs w:val="36"/>
          <w:lang w:val="en-US" w:eastAsia="zh-CN"/>
        </w:rPr>
      </w:pPr>
      <w:r>
        <w:rPr>
          <w:rFonts w:hint="eastAsia"/>
          <w:b/>
          <w:bCs/>
          <w:sz w:val="28"/>
          <w:szCs w:val="36"/>
          <w:lang w:val="en-US" w:eastAsia="zh-CN"/>
        </w:rPr>
        <w:t>六、办理方式</w:t>
      </w:r>
    </w:p>
    <w:p>
      <w:pPr>
        <w:spacing w:line="560" w:lineRule="exact"/>
        <w:ind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w:t>
      </w:r>
      <w:r>
        <w:rPr>
          <w:rFonts w:hint="eastAsia" w:ascii="仿宋_GB2312" w:hAnsi="仿宋_GB2312" w:cs="仿宋_GB2312"/>
          <w:sz w:val="28"/>
          <w:szCs w:val="28"/>
          <w:lang w:eastAsia="zh-CN"/>
        </w:rPr>
        <w:t>、</w:t>
      </w:r>
      <w:r>
        <w:rPr>
          <w:rStyle w:val="13"/>
          <w:rFonts w:hint="eastAsia" w:ascii="宋体" w:hAnsi="宋体" w:eastAsia="宋体" w:cs="宋体"/>
          <w:color w:val="auto"/>
          <w:sz w:val="28"/>
          <w:szCs w:val="28"/>
          <w:lang w:val="en-US" w:eastAsia="zh-CN"/>
        </w:rPr>
        <w:t>各乡镇（街道）行政综合服务中心（民政窗口）提交申请材料。</w:t>
      </w:r>
    </w:p>
    <w:p>
      <w:pPr>
        <w:rPr>
          <w:rFonts w:hint="eastAsia"/>
          <w:b/>
          <w:bCs/>
          <w:sz w:val="28"/>
          <w:szCs w:val="36"/>
          <w:lang w:val="en-US" w:eastAsia="zh-CN"/>
        </w:rPr>
      </w:pPr>
      <w:r>
        <w:rPr>
          <w:rFonts w:hint="eastAsia"/>
          <w:b/>
          <w:bCs/>
          <w:sz w:val="28"/>
          <w:szCs w:val="36"/>
          <w:lang w:val="en-US" w:eastAsia="zh-CN"/>
        </w:rPr>
        <w:t>七、办理流程</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1.由申请对象或家庭成员向乡镇（街道）行政综合服务中心（民政窗口）提出申请。</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1.各乡镇（街道）行政综合服务中心（民政窗口）接受申请开展审查受理（家庭经济状况调查、群众评议）</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1.各乡镇（街道）行政综合服务中心（民政窗口）结合调查情况及公示情况提出初审意见</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2.各乡镇（街道）行政综合服务中心（民政窗口）将初审材料上报县民政局审批</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县民政局通过入户走访，开会评定作出审批决定</w:t>
      </w:r>
    </w:p>
    <w:p>
      <w:pPr>
        <w:rPr>
          <w:rFonts w:hint="eastAsia"/>
          <w:b/>
          <w:bCs/>
          <w:sz w:val="28"/>
          <w:szCs w:val="36"/>
          <w:lang w:val="en-US" w:eastAsia="zh-CN"/>
        </w:rPr>
      </w:pPr>
      <w:r>
        <w:rPr>
          <w:rFonts w:hint="eastAsia"/>
          <w:b/>
          <w:bCs/>
          <w:sz w:val="28"/>
          <w:szCs w:val="36"/>
          <w:lang w:val="en-US" w:eastAsia="zh-CN"/>
        </w:rPr>
        <w:t>八、办理时限</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自受理之日起45个工作日</w:t>
      </w:r>
    </w:p>
    <w:p>
      <w:pPr>
        <w:rPr>
          <w:rFonts w:hint="eastAsia"/>
          <w:b/>
          <w:bCs/>
          <w:sz w:val="28"/>
          <w:szCs w:val="36"/>
          <w:lang w:val="en-US" w:eastAsia="zh-CN"/>
        </w:rPr>
      </w:pPr>
      <w:r>
        <w:rPr>
          <w:rFonts w:hint="eastAsia"/>
          <w:b/>
          <w:bCs/>
          <w:sz w:val="28"/>
          <w:szCs w:val="36"/>
          <w:lang w:val="en-US" w:eastAsia="zh-CN"/>
        </w:rPr>
        <w:t>九、收费依据及标准</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ind w:left="420" w:left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numPr>
          <w:ilvl w:val="0"/>
          <w:numId w:val="8"/>
        </w:num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rPr>
          <w:rFonts w:hint="eastAsia"/>
          <w:b/>
          <w:bCs/>
          <w:sz w:val="28"/>
          <w:szCs w:val="36"/>
          <w:lang w:val="en-US" w:eastAsia="zh-CN"/>
        </w:rPr>
      </w:pPr>
      <w:r>
        <w:rPr>
          <w:rFonts w:hint="eastAsia"/>
          <w:b/>
          <w:bCs/>
          <w:sz w:val="28"/>
          <w:szCs w:val="36"/>
          <w:lang w:val="en-US" w:eastAsia="zh-CN"/>
        </w:rPr>
        <w:t>十、结果送达</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审批结果返回村里公示7天</w:t>
      </w:r>
    </w:p>
    <w:p>
      <w:pPr>
        <w:rPr>
          <w:rFonts w:hint="eastAsia"/>
          <w:b/>
          <w:bCs/>
          <w:sz w:val="28"/>
          <w:szCs w:val="36"/>
          <w:lang w:val="en-US" w:eastAsia="zh-CN"/>
        </w:rPr>
      </w:pPr>
      <w:r>
        <w:rPr>
          <w:rFonts w:hint="eastAsia"/>
          <w:b/>
          <w:bCs/>
          <w:sz w:val="28"/>
          <w:szCs w:val="36"/>
          <w:lang w:val="en-US" w:eastAsia="zh-CN"/>
        </w:rPr>
        <w:t>十一、咨询方式</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w:t>
      </w:r>
      <w:r>
        <w:rPr>
          <w:rStyle w:val="13"/>
          <w:rFonts w:hint="eastAsia" w:ascii="宋体" w:hAnsi="宋体" w:cs="宋体"/>
          <w:color w:val="auto"/>
          <w:sz w:val="28"/>
          <w:szCs w:val="28"/>
          <w:lang w:val="en-US" w:eastAsia="zh-CN"/>
        </w:rPr>
        <w:t>、村综合服务站</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rPr>
          <w:rFonts w:hint="eastAsia"/>
          <w:b/>
          <w:bCs/>
          <w:sz w:val="28"/>
          <w:szCs w:val="36"/>
          <w:lang w:val="en-US" w:eastAsia="zh-CN"/>
        </w:rPr>
      </w:pPr>
      <w:r>
        <w:rPr>
          <w:rFonts w:hint="eastAsia"/>
          <w:b/>
          <w:bCs/>
          <w:sz w:val="28"/>
          <w:szCs w:val="36"/>
          <w:lang w:val="en-US" w:eastAsia="zh-CN"/>
        </w:rPr>
        <w:t>十二、监督投诉渠道</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w:t>
      </w:r>
      <w:r>
        <w:rPr>
          <w:rStyle w:val="13"/>
          <w:rFonts w:hint="eastAsia" w:ascii="宋体" w:hAnsi="宋体" w:cs="宋体"/>
          <w:color w:val="auto"/>
          <w:sz w:val="28"/>
          <w:szCs w:val="28"/>
          <w:lang w:val="en-US" w:eastAsia="zh-CN"/>
        </w:rPr>
        <w:t>、村综合服务站</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rPr>
          <w:rFonts w:hint="eastAsia"/>
          <w:b/>
          <w:bCs/>
          <w:sz w:val="28"/>
          <w:szCs w:val="36"/>
          <w:lang w:val="en-US" w:eastAsia="zh-CN"/>
        </w:rPr>
      </w:pPr>
      <w:r>
        <w:rPr>
          <w:rFonts w:hint="eastAsia"/>
          <w:b/>
          <w:bCs/>
          <w:sz w:val="28"/>
          <w:szCs w:val="36"/>
          <w:lang w:val="en-US" w:eastAsia="zh-CN"/>
        </w:rPr>
        <w:t>十三、办理地址和时间</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地址：各乡镇（街道）行政综合服务中心（民政窗口）</w:t>
      </w:r>
      <w:r>
        <w:rPr>
          <w:rStyle w:val="13"/>
          <w:rFonts w:hint="eastAsia" w:ascii="宋体" w:hAnsi="宋体" w:cs="宋体"/>
          <w:color w:val="auto"/>
          <w:sz w:val="28"/>
          <w:szCs w:val="28"/>
          <w:lang w:val="en-US" w:eastAsia="zh-CN"/>
        </w:rPr>
        <w:t>、村综合服务站</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5"/>
        </w:numPr>
        <w:rPr>
          <w:rFonts w:hint="eastAsia"/>
          <w:b/>
          <w:bCs/>
          <w:sz w:val="28"/>
          <w:szCs w:val="36"/>
          <w:lang w:val="en-US" w:eastAsia="zh-CN"/>
        </w:rPr>
      </w:pPr>
      <w:r>
        <w:rPr>
          <w:rFonts w:hint="eastAsia"/>
          <w:b/>
          <w:bCs/>
          <w:sz w:val="28"/>
          <w:szCs w:val="36"/>
          <w:lang w:val="en-US" w:eastAsia="zh-CN"/>
        </w:rPr>
        <w:t>流程图</w:t>
      </w:r>
    </w:p>
    <w:p>
      <w:pPr>
        <w:rPr>
          <w:rFonts w:hint="eastAsia"/>
          <w:sz w:val="24"/>
          <w:szCs w:val="32"/>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1314450</wp:posOffset>
                </wp:positionH>
                <wp:positionV relativeFrom="paragraph">
                  <wp:posOffset>158115</wp:posOffset>
                </wp:positionV>
                <wp:extent cx="2084070" cy="673735"/>
                <wp:effectExtent l="4444" t="4444" r="6984" b="7620"/>
                <wp:wrapNone/>
                <wp:docPr id="44" name="文本框 13"/>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3" o:spid="_x0000_s1026" o:spt="1" style="position:absolute;left:0pt;margin-left:103.5pt;margin-top:12.45pt;height:53.05pt;width:164.1pt;z-index:251660288;mso-width-relative:page;mso-height-relative:page;" fillcolor="#FFFFFF" filled="t" stroked="t" coordsize="21600,21600" o:gfxdata="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FDr82AAAAAoBAAAPAAAAAAAAAAEAIAAAACIAAABkcnMvZG93bnJldi54bWxQSwECFAAUAAAA&#10;CACHTuJADq/MmicCAABb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v:textbox>
              </v:rect>
            </w:pict>
          </mc:Fallback>
        </mc:AlternateContent>
      </w:r>
      <w:r>
        <w:rPr>
          <w:rFonts w:hint="eastAsia"/>
          <w:sz w:val="24"/>
          <w:szCs w:val="32"/>
          <w:lang w:val="en-US" w:eastAsia="zh-CN"/>
        </w:rPr>
        <w:t xml:space="preserve">   </w:t>
      </w:r>
    </w:p>
    <w:p>
      <w:pPr>
        <w:rPr>
          <w:sz w:val="24"/>
          <w:szCs w:val="32"/>
          <w:lang w:val="en-US" w:eastAsia="zh-CN"/>
        </w:rPr>
      </w:pPr>
    </w:p>
    <w:p>
      <w:pPr>
        <w:rPr>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2378075</wp:posOffset>
                </wp:positionH>
                <wp:positionV relativeFrom="paragraph">
                  <wp:posOffset>1979295</wp:posOffset>
                </wp:positionV>
                <wp:extent cx="8255" cy="570230"/>
                <wp:effectExtent l="41909" t="-9525" r="64135" b="1270"/>
                <wp:wrapNone/>
                <wp:docPr id="47" name="直接箭头连接符 14"/>
                <wp:cNvGraphicFramePr/>
                <a:graphic xmlns:a="http://schemas.openxmlformats.org/drawingml/2006/main">
                  <a:graphicData uri="http://schemas.microsoft.com/office/word/2010/wordprocessingShape">
                    <wps:wsp>
                      <wps:cNvCnPr/>
                      <wps:spPr>
                        <a:xfrm>
                          <a:off x="0" y="0"/>
                          <a:ext cx="8255" cy="570228"/>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4" o:spid="_x0000_s1026" o:spt="32" type="#_x0000_t32" style="position:absolute;left:0pt;margin-left:187.25pt;margin-top:155.85pt;height:44.9pt;width:0.65pt;z-index:251660288;mso-width-relative:page;mso-height-relative:page;" filled="f" stroked="t" coordsize="21600,21600" o:gfxdata="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c4tunaAAAACwEAAA8A&#10;AAAAAAAAAQAgAAAAIgAAAGRycy9kb3ducmV2LnhtbFBLAQIUABQAAAAIAIdO4kBUPExhTgIAAGkE&#10;AAAOAAAAAAAAAAEAIAAAACkBAABkcnMvZTJvRG9jLnhtbFBLBQYAAAAABgAGAFkBAADpBQ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2368550</wp:posOffset>
                </wp:positionH>
                <wp:positionV relativeFrom="paragraph">
                  <wp:posOffset>440690</wp:posOffset>
                </wp:positionV>
                <wp:extent cx="8890" cy="569595"/>
                <wp:effectExtent l="41909" t="-9525" r="63499" b="1905"/>
                <wp:wrapNone/>
                <wp:docPr id="49" name="直接箭头连接符 15"/>
                <wp:cNvGraphicFramePr/>
                <a:graphic xmlns:a="http://schemas.openxmlformats.org/drawingml/2006/main">
                  <a:graphicData uri="http://schemas.microsoft.com/office/word/2010/wordprocessingShape">
                    <wps:wsp>
                      <wps:cNvCnPr/>
                      <wps:spPr>
                        <a:xfrm>
                          <a:off x="0" y="0"/>
                          <a:ext cx="8890" cy="569594"/>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5" o:spid="_x0000_s1026" o:spt="32" type="#_x0000_t32" style="position:absolute;left:0pt;margin-left:186.5pt;margin-top:34.7pt;height:44.85pt;width:0.7pt;z-index:251660288;mso-width-relative:page;mso-height-relative:page;" filled="f" stroked="t" coordsize="21600,21600" o:gfxdata="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WKFstoAAAAKAQAADwAA&#10;AAAAAAABACAAAAAiAAAAZHJzL2Rvd25yZXYueG1sUEsBAhQAFAAAAAgAh07iQHbSI3VNAgAAaQQA&#10;AA4AAAAAAAAAAQAgAAAAKQEAAGRycy9lMm9Eb2MueG1sUEsFBgAAAAAGAAYAWQEAAOgFA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1323340</wp:posOffset>
                </wp:positionH>
                <wp:positionV relativeFrom="paragraph">
                  <wp:posOffset>1114425</wp:posOffset>
                </wp:positionV>
                <wp:extent cx="2083435" cy="856615"/>
                <wp:effectExtent l="4444" t="4444" r="7620" b="15240"/>
                <wp:wrapNone/>
                <wp:docPr id="51" name="文本框 16"/>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16" o:spid="_x0000_s1026" o:spt="1" style="position:absolute;left:0pt;margin-left:104.2pt;margin-top:87.75pt;height:67.45pt;width:164.05pt;z-index:251660288;mso-width-relative:page;mso-height-relative:page;" fillcolor="#FFFFFF" filled="t" stroked="t" coordsize="21600,21600" o:gfxdata="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VWrErZAAAACwEAAA8AAAAAAAAAAQAgAAAAIgAAAGRycy9kb3ducmV2LnhtbFBLAQIUABQA&#10;AAAIAIdO4kDCittzKAIAAFsEAAAOAAAAAAAAAAEAIAAAACgBAABkcnMvZTJvRG9jLnhtbFBLBQYA&#10;AAAABgAGAFkBAADCBQ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1357630</wp:posOffset>
                </wp:positionH>
                <wp:positionV relativeFrom="paragraph">
                  <wp:posOffset>2618740</wp:posOffset>
                </wp:positionV>
                <wp:extent cx="2049780" cy="746760"/>
                <wp:effectExtent l="4444" t="4444" r="22224" b="10795"/>
                <wp:wrapNone/>
                <wp:docPr id="54" name="文本框 17"/>
                <wp:cNvGraphicFramePr/>
                <a:graphic xmlns:a="http://schemas.openxmlformats.org/drawingml/2006/main">
                  <a:graphicData uri="http://schemas.microsoft.com/office/word/2010/wordprocessingShape">
                    <wps:wsp>
                      <wps:cNvSpPr/>
                      <wps:spPr>
                        <a:xfrm>
                          <a:off x="0" y="0"/>
                          <a:ext cx="2049780" cy="746759"/>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wps:txbx>
                      <wps:bodyPr vert="horz" wrap="square" lIns="91440" tIns="45720" rIns="91440" bIns="45720" anchor="t" anchorCtr="0" upright="0">
                        <a:noAutofit/>
                      </wps:bodyPr>
                    </wps:wsp>
                  </a:graphicData>
                </a:graphic>
              </wp:anchor>
            </w:drawing>
          </mc:Choice>
          <mc:Fallback>
            <w:pict>
              <v:rect id="文本框 17" o:spid="_x0000_s1026" o:spt="1" style="position:absolute;left:0pt;margin-left:106.9pt;margin-top:206.2pt;height:58.8pt;width:161.4pt;z-index:251660288;mso-width-relative:page;mso-height-relative:page;" fillcolor="#FFFFFF" filled="t" stroked="t" coordsize="21600,21600" o:gfxdata="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x3stdgAAAALAQAADwAAAAAAAAABACAAAAAiAAAAZHJzL2Rvd25yZXYueG1sUEsBAhQAFAAA&#10;AAgAh07iQHUAfBYoAgAAWwQAAA4AAAAAAAAAAQAgAAAAJwEAAGRycy9lMm9Eb2MueG1sUEsFBgAA&#10;AAAGAAYAWQEAAMEFA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v:textbox>
              </v:rect>
            </w:pict>
          </mc:Fallback>
        </mc:AlternateContent>
      </w:r>
    </w:p>
    <w:p>
      <w:pPr>
        <w:rPr>
          <w:rFonts w:hint="eastAsia" w:eastAsia="仿宋_GB2312"/>
          <w:sz w:val="32"/>
          <w:lang w:val="en-US" w:eastAsia="zh-CN"/>
        </w:rPr>
      </w:pPr>
      <w:r>
        <w:rPr>
          <w:rFonts w:hint="eastAsia" w:eastAsia="仿宋_GB2312"/>
          <w:sz w:val="32"/>
          <w:lang w:val="en-US" w:eastAsia="zh-CN"/>
        </w:rPr>
        <w:br w:type="page"/>
      </w:r>
    </w:p>
    <w:p>
      <w:pPr>
        <w:pStyle w:val="2"/>
        <w:bidi w:val="0"/>
        <w:jc w:val="center"/>
        <w:rPr>
          <w:rFonts w:hint="eastAsia"/>
          <w:lang w:eastAsia="zh-CN"/>
        </w:rPr>
      </w:pPr>
      <w:r>
        <w:rPr>
          <w:rFonts w:hint="eastAsia"/>
          <w:lang w:val="en-US" w:eastAsia="zh-CN"/>
        </w:rPr>
        <w:t>城乡特困对象</w:t>
      </w:r>
      <w:r>
        <w:rPr>
          <w:rFonts w:hint="eastAsia"/>
          <w:lang w:eastAsia="zh-CN"/>
        </w:rPr>
        <w:t>认定服务指南</w:t>
      </w:r>
    </w:p>
    <w:p>
      <w:pPr>
        <w:numPr>
          <w:ilvl w:val="0"/>
          <w:numId w:val="12"/>
        </w:numPr>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rFonts w:hint="eastAsia"/>
          <w:sz w:val="28"/>
          <w:szCs w:val="36"/>
          <w:lang w:eastAsia="zh-CN"/>
        </w:rPr>
      </w:pPr>
      <w:r>
        <w:rPr>
          <w:rFonts w:hint="eastAsia"/>
          <w:sz w:val="28"/>
          <w:szCs w:val="36"/>
          <w:lang w:eastAsia="zh-CN"/>
        </w:rPr>
        <w:t>在本辖区居住的居民</w:t>
      </w:r>
    </w:p>
    <w:p>
      <w:pPr>
        <w:numPr>
          <w:ilvl w:val="0"/>
          <w:numId w:val="12"/>
        </w:numPr>
        <w:rPr>
          <w:b/>
          <w:bCs/>
          <w:sz w:val="24"/>
          <w:szCs w:val="32"/>
          <w:lang w:val="en-US" w:eastAsia="zh-CN"/>
        </w:rPr>
      </w:pPr>
      <w:r>
        <w:rPr>
          <w:rFonts w:hint="eastAsia"/>
          <w:b/>
          <w:bCs/>
          <w:sz w:val="28"/>
          <w:szCs w:val="36"/>
          <w:lang w:eastAsia="zh-CN"/>
        </w:rPr>
        <w:t>设立依据</w:t>
      </w:r>
    </w:p>
    <w:p>
      <w:pPr>
        <w:ind w:left="0" w:firstLine="560" w:firstLineChars="200"/>
        <w:rPr>
          <w:rFonts w:hint="eastAsia" w:ascii="宋体" w:hAnsi="宋体" w:eastAsia="宋体" w:cs="宋体"/>
          <w:sz w:val="28"/>
          <w:szCs w:val="28"/>
          <w:lang w:val="en-US" w:eastAsia="zh-CN"/>
        </w:rPr>
      </w:pPr>
      <w:r>
        <w:rPr>
          <w:rStyle w:val="13"/>
          <w:rFonts w:hint="eastAsia" w:ascii="宋体" w:hAnsi="宋体" w:eastAsia="宋体" w:cs="宋体"/>
          <w:color w:val="auto"/>
          <w:sz w:val="28"/>
          <w:szCs w:val="28"/>
          <w:lang w:eastAsia="zh-CN"/>
        </w:rPr>
        <w:t>关于印发《</w:t>
      </w:r>
      <w:r>
        <w:rPr>
          <w:rFonts w:hint="eastAsia" w:ascii="宋体" w:hAnsi="宋体" w:eastAsia="宋体" w:cs="宋体"/>
          <w:sz w:val="28"/>
          <w:szCs w:val="28"/>
          <w:lang w:eastAsia="zh-CN"/>
        </w:rPr>
        <w:t>河北省特困人员认定办法</w:t>
      </w:r>
      <w:r>
        <w:rPr>
          <w:rStyle w:val="13"/>
          <w:rFonts w:hint="eastAsia" w:ascii="宋体" w:hAnsi="宋体" w:eastAsia="宋体" w:cs="宋体"/>
          <w:color w:val="auto"/>
          <w:sz w:val="28"/>
          <w:szCs w:val="28"/>
          <w:lang w:eastAsia="zh-CN"/>
        </w:rPr>
        <w:t>》的通知</w:t>
      </w:r>
    </w:p>
    <w:p>
      <w:pPr>
        <w:numPr>
          <w:ilvl w:val="0"/>
          <w:numId w:val="12"/>
        </w:numPr>
        <w:rPr>
          <w:b/>
          <w:bCs/>
          <w:sz w:val="28"/>
          <w:szCs w:val="36"/>
          <w:lang w:val="en-US" w:eastAsia="zh-CN"/>
        </w:rPr>
      </w:pPr>
      <w:r>
        <w:rPr>
          <w:rFonts w:hint="eastAsia"/>
          <w:b/>
          <w:bCs/>
          <w:sz w:val="28"/>
          <w:szCs w:val="36"/>
          <w:lang w:val="en-US" w:eastAsia="zh-CN"/>
        </w:rPr>
        <w:t>实施主体</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昌黎县民政局、各乡镇行政综合服务中心</w:t>
      </w:r>
    </w:p>
    <w:p>
      <w:pPr>
        <w:numPr>
          <w:ilvl w:val="0"/>
          <w:numId w:val="12"/>
        </w:numPr>
        <w:rPr>
          <w:rFonts w:hint="eastAsia"/>
          <w:b/>
          <w:bCs/>
          <w:sz w:val="28"/>
          <w:szCs w:val="36"/>
          <w:lang w:eastAsia="zh-CN"/>
        </w:rPr>
      </w:pPr>
      <w:r>
        <w:rPr>
          <w:rFonts w:hint="eastAsia"/>
          <w:b/>
          <w:bCs/>
          <w:sz w:val="28"/>
          <w:szCs w:val="36"/>
          <w:lang w:val="en-US" w:eastAsia="zh-CN"/>
        </w:rPr>
        <w:t>办理条件</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同时具备以下条件的老年人、残疾人和未成年人：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（一）无劳动能力；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（二）无生活来源；</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（三）无法定赡养、抚养、扶养义务人或者其法定义务人无履行义务能力。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法定赡养、抚养、扶养义务人的范围参照《中华人民共和国民法典》等有关法律法规规定。</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符合下列情形之一的，应当认定为本办法所称的无劳动能力：</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（一）60</w:t>
      </w:r>
      <w:r>
        <w:rPr>
          <w:rFonts w:hint="eastAsia" w:ascii="宋体" w:hAnsi="宋体" w:eastAsia="宋体" w:cs="宋体"/>
          <w:sz w:val="28"/>
          <w:szCs w:val="28"/>
          <w:lang w:eastAsia="zh-CN"/>
        </w:rPr>
        <w:t>周岁以上的老年人；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（二）未满</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６周岁的未成年人；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（三）残疾等级为一 、二、三级的智力、精神残疾人， 残疾等级为一、二级的肢体残疾人，残疾等级为一级的视力残疾人。</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法定义务人符合下列情形之一的，应当认定为本办法所称的无履行义务能力：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（一）特困人员；</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60</w:t>
      </w:r>
      <w:r>
        <w:rPr>
          <w:rFonts w:hint="eastAsia" w:ascii="宋体" w:hAnsi="宋体" w:eastAsia="宋体" w:cs="宋体"/>
          <w:sz w:val="28"/>
          <w:szCs w:val="28"/>
          <w:lang w:eastAsia="zh-CN"/>
        </w:rPr>
        <w:t>周岁以上的最低生活保障对象；</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z w:val="28"/>
          <w:szCs w:val="28"/>
          <w:lang w:val="en-US" w:eastAsia="zh-CN"/>
        </w:rPr>
        <w:t>70</w:t>
      </w:r>
      <w:r>
        <w:rPr>
          <w:rFonts w:hint="eastAsia" w:ascii="宋体" w:hAnsi="宋体" w:eastAsia="宋体" w:cs="宋体"/>
          <w:sz w:val="28"/>
          <w:szCs w:val="28"/>
          <w:lang w:eastAsia="zh-CN"/>
        </w:rPr>
        <w:t>周岁以上的老年人，本人收入低于当地上年人均可支配收入，且其财产符合当地低保边缘家庭财产状况规定的；</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（四）重度残疾人和残疾等级为三级的智力、精神残疾人，本人收入低于当地上年人均可支配收入，且其财产符合当地低保边缘家庭财产状况规定的；</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（五）无民事行为能力、被宣告失踪或者在监狱服刑的人员，且其财产符合当地低保边缘家庭财产状况规定的。</w:t>
      </w:r>
    </w:p>
    <w:p>
      <w:pPr>
        <w:numPr>
          <w:ilvl w:val="0"/>
          <w:numId w:val="12"/>
        </w:numPr>
        <w:rPr>
          <w:rFonts w:hint="eastAsia"/>
          <w:b/>
          <w:bCs/>
          <w:sz w:val="28"/>
          <w:szCs w:val="36"/>
          <w:lang w:val="en-US" w:eastAsia="zh-CN"/>
        </w:rPr>
      </w:pPr>
      <w:r>
        <w:rPr>
          <w:rFonts w:hint="eastAsia"/>
          <w:b/>
          <w:bCs/>
          <w:sz w:val="28"/>
          <w:szCs w:val="36"/>
          <w:lang w:val="en-US" w:eastAsia="zh-CN"/>
        </w:rPr>
        <w:t>申办材料</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本人向户籍所在地乡镇人民政府（街道办事处）提出书面申请。本人申请有困难的，可以委托村（居）民委员会或者他人代为提出申请。异地申请特困人员救助供养参照我省异地申请最低生活保障有关规定执行。</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申请材料主要包括本人有效身份证明，劳动能力、生活来源、财产状况以及赡养、抚养、扶养情况的书面声明，承诺所提供信息真实、完整的承诺书，残疾人应当提供中华人民共和国残疾人证。</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申请人及其法定义务人应当履行授权核查家庭经济状况的相关手续。</w:t>
      </w:r>
    </w:p>
    <w:p>
      <w:pPr>
        <w:numPr>
          <w:ilvl w:val="0"/>
          <w:numId w:val="12"/>
        </w:numPr>
        <w:rPr>
          <w:rFonts w:hint="eastAsia"/>
          <w:b/>
          <w:bCs/>
          <w:sz w:val="28"/>
          <w:szCs w:val="36"/>
          <w:lang w:val="en-US" w:eastAsia="zh-CN"/>
        </w:rPr>
      </w:pPr>
      <w:r>
        <w:rPr>
          <w:rFonts w:hint="eastAsia"/>
          <w:b/>
          <w:bCs/>
          <w:sz w:val="28"/>
          <w:szCs w:val="36"/>
          <w:lang w:val="en-US" w:eastAsia="zh-CN"/>
        </w:rPr>
        <w:t>办理方式</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各乡镇（街道）行政综合服务中心（民政窗口）提交申请材料。</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办理流程</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1.由申请对象或家庭成员向乡镇（街道）行政综合服务中心（民政窗口）提出申请。</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1.各乡镇（街道）行政综合服务中心（民政窗口）接受申请开展审查受理（家庭经济状况调查、群众评议）</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1.各乡镇（街道）行政综合服务中心（民政窗口）结合调查情况及公示情况提出初审意见</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2.各乡镇（街道）行政综合服务中心（民政窗口）将初审材料上报县民政局审批</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县民政局通过入户走访，开会评定作出审批决定</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办理时限</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自受理之日起45个工作日</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收费依据及标准</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keepNext w:val="0"/>
        <w:keepLines w:val="0"/>
        <w:pageBreakBefore w:val="0"/>
        <w:widowControl w:val="0"/>
        <w:kinsoku/>
        <w:wordWrap/>
        <w:overflowPunct/>
        <w:topLinePunct w:val="0"/>
        <w:autoSpaceDE/>
        <w:autoSpaceDN/>
        <w:bidi w:val="0"/>
        <w:adjustRightInd/>
        <w:snapToGrid w:val="0"/>
        <w:spacing w:line="480" w:lineRule="exact"/>
        <w:ind w:left="420" w:left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结果送达</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审批结果返回村里公示7天</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咨询方式</w:t>
      </w:r>
    </w:p>
    <w:p>
      <w:pPr>
        <w:keepNext w:val="0"/>
        <w:keepLines w:val="0"/>
        <w:pageBreakBefore w:val="0"/>
        <w:widowControl w:val="0"/>
        <w:numPr>
          <w:ilvl w:val="0"/>
          <w:numId w:val="9"/>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numPr>
          <w:ilvl w:val="0"/>
          <w:numId w:val="9"/>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0335-2866331</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监督投诉渠道</w:t>
      </w:r>
    </w:p>
    <w:p>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0335-2866331</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办理地址和时间</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12"/>
        </w:numPr>
        <w:rPr>
          <w:rFonts w:hint="eastAsia"/>
          <w:b/>
          <w:bCs/>
          <w:sz w:val="28"/>
          <w:szCs w:val="36"/>
          <w:lang w:val="en-US" w:eastAsia="zh-CN"/>
        </w:rPr>
      </w:pPr>
      <w:r>
        <w:rPr>
          <w:rFonts w:hint="eastAsia"/>
          <w:b/>
          <w:bCs/>
          <w:sz w:val="28"/>
          <w:szCs w:val="36"/>
          <w:lang w:val="en-US" w:eastAsia="zh-CN"/>
        </w:rPr>
        <w:t>流程图</w:t>
      </w:r>
    </w:p>
    <w:p>
      <w:pPr>
        <w:widowControl w:val="0"/>
        <w:jc w:val="both"/>
        <w:rPr>
          <w:rFonts w:hint="eastAsia"/>
          <w:b/>
          <w:bCs/>
          <w:sz w:val="28"/>
          <w:szCs w:val="36"/>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1181735</wp:posOffset>
                </wp:positionH>
                <wp:positionV relativeFrom="paragraph">
                  <wp:posOffset>23495</wp:posOffset>
                </wp:positionV>
                <wp:extent cx="2084070" cy="673735"/>
                <wp:effectExtent l="4444" t="4444" r="6984" b="7620"/>
                <wp:wrapNone/>
                <wp:docPr id="57" name="文本框 18"/>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8" o:spid="_x0000_s1026" o:spt="1" style="position:absolute;left:0pt;margin-left:93.05pt;margin-top:1.85pt;height:53.05pt;width:164.1pt;z-index:251660288;mso-width-relative:page;mso-height-relative:page;" fillcolor="#FFFFFF" filled="t" stroked="t" coordsize="21600,21600" o:gfxdata="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qiZR3WAAAACQEAAA8AAAAAAAAAAQAgAAAAIgAAAGRycy9kb3ducmV2LnhtbFBLAQIUABQAAAAI&#10;AIdO4kCrWqpsKAIAAFsEAAAOAAAAAAAAAAEAIAAAACUBAABkcnMvZTJvRG9jLnhtbFBLBQYAAAAA&#10;BgAGAFkBAAC/BQ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v:textbox>
              </v:rect>
            </w:pict>
          </mc:Fallback>
        </mc:AlternateContent>
      </w:r>
    </w:p>
    <w:p>
      <w:pPr>
        <w:widowControl w:val="0"/>
        <w:jc w:val="both"/>
        <w:rPr>
          <w:rFonts w:hint="eastAsia"/>
          <w:b/>
          <w:bCs/>
          <w:sz w:val="28"/>
          <w:szCs w:val="36"/>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2192020</wp:posOffset>
                </wp:positionH>
                <wp:positionV relativeFrom="paragraph">
                  <wp:posOffset>323215</wp:posOffset>
                </wp:positionV>
                <wp:extent cx="8890" cy="569595"/>
                <wp:effectExtent l="41909" t="-9525" r="63499" b="1905"/>
                <wp:wrapNone/>
                <wp:docPr id="60" name="直接箭头连接符 20"/>
                <wp:cNvGraphicFramePr/>
                <a:graphic xmlns:a="http://schemas.openxmlformats.org/drawingml/2006/main">
                  <a:graphicData uri="http://schemas.microsoft.com/office/word/2010/wordprocessingShape">
                    <wps:wsp>
                      <wps:cNvCnPr/>
                      <wps:spPr>
                        <a:xfrm>
                          <a:off x="0" y="0"/>
                          <a:ext cx="8890" cy="569593"/>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20" o:spid="_x0000_s1026" o:spt="32" type="#_x0000_t32" style="position:absolute;left:0pt;margin-left:172.6pt;margin-top:25.45pt;height:44.85pt;width:0.7pt;z-index:251660288;mso-width-relative:page;mso-height-relative:page;" filled="f" stroked="t" coordsize="21600,21600" o:gfxdata="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KCX052QAAAAoBAAAPAAAAAAAA&#10;AAEAIAAAACIAAABkcnMvZG93bnJldi54bWxQSwECFAAUAAAACACHTuJAiDjqC0oCAABpBAAADgAA&#10;AAAAAAABACAAAAAoAQAAZHJzL2Uyb0RvYy54bWxQSwUGAAAAAAYABgBZAQAA5AUAAAAA&#10;">
                <v:fill on="f" focussize="0,0"/>
                <v:stroke weight="0.5pt" color="#000000" joinstyle="round" endarrow="open"/>
                <v:imagedata o:title=""/>
                <o:lock v:ext="edit" aspectratio="f"/>
              </v:shape>
            </w:pict>
          </mc:Fallback>
        </mc:AlternateContent>
      </w:r>
    </w:p>
    <w:p>
      <w:pPr>
        <w:widowControl w:val="0"/>
        <w:jc w:val="both"/>
        <w:rPr>
          <w:rFonts w:hint="eastAsia"/>
          <w:b/>
          <w:bCs/>
          <w:sz w:val="28"/>
          <w:szCs w:val="36"/>
          <w:lang w:val="en-US" w:eastAsia="zh-CN"/>
        </w:rPr>
      </w:pPr>
    </w:p>
    <w:p>
      <w:pPr>
        <w:widowControl w:val="0"/>
        <w:jc w:val="both"/>
        <w:rPr>
          <w:rFonts w:hint="eastAsia"/>
          <w:b/>
          <w:bCs/>
          <w:sz w:val="28"/>
          <w:szCs w:val="36"/>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1209040</wp:posOffset>
                </wp:positionH>
                <wp:positionV relativeFrom="paragraph">
                  <wp:posOffset>90170</wp:posOffset>
                </wp:positionV>
                <wp:extent cx="2083435" cy="856615"/>
                <wp:effectExtent l="4444" t="4444" r="7620" b="15240"/>
                <wp:wrapNone/>
                <wp:docPr id="62" name="文本框 21"/>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21" o:spid="_x0000_s1026" o:spt="1" style="position:absolute;left:0pt;margin-left:95.2pt;margin-top:7.1pt;height:67.45pt;width:164.05pt;z-index:251660288;mso-width-relative:page;mso-height-relative:page;" fillcolor="#FFFFFF" filled="t" stroked="t" coordsize="21600,21600" o:gfxdata="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QeC+dgAAAAKAQAADwAAAAAAAAABACAAAAAiAAAAZHJzL2Rvd25yZXYueG1sUEsBAhQAFAAA&#10;AAgAh07iQD1IcycoAgAAWwQAAA4AAAAAAAAAAQAgAAAAJwEAAGRycy9lMm9Eb2MueG1sUEsFBgAA&#10;AAAGAAYAWQEAAMEFA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v:textbox>
              </v:rect>
            </w:pict>
          </mc:Fallback>
        </mc:AlternateContent>
      </w:r>
    </w:p>
    <w:p>
      <w:pPr>
        <w:rPr>
          <w:rFonts w:hint="eastAsia"/>
          <w:sz w:val="24"/>
          <w:szCs w:val="32"/>
          <w:lang w:val="en-US" w:eastAsia="zh-CN"/>
        </w:rPr>
      </w:pPr>
      <w:r>
        <w:rPr>
          <w:rFonts w:hint="eastAsia"/>
          <w:sz w:val="24"/>
          <w:szCs w:val="32"/>
          <w:lang w:val="en-US" w:eastAsia="zh-CN"/>
        </w:rPr>
        <w:t xml:space="preserve">   </w:t>
      </w:r>
    </w:p>
    <w:p>
      <w:pPr>
        <w:rPr>
          <w:sz w:val="24"/>
          <w:szCs w:val="32"/>
          <w:lang w:val="en-US" w:eastAsia="zh-CN"/>
        </w:rPr>
      </w:pPr>
    </w:p>
    <w:p>
      <w:pPr>
        <w:rPr>
          <w:lang w:val="en-US" w:eastAsia="zh-CN"/>
        </w:rPr>
      </w:pPr>
    </w:p>
    <w:p>
      <w:pPr>
        <w:jc w:val="both"/>
        <w:rPr>
          <w:rFonts w:hint="eastAsia" w:eastAsia="仿宋_GB2312"/>
          <w:sz w:val="32"/>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1233805</wp:posOffset>
                </wp:positionH>
                <wp:positionV relativeFrom="paragraph">
                  <wp:posOffset>647700</wp:posOffset>
                </wp:positionV>
                <wp:extent cx="2049780" cy="746760"/>
                <wp:effectExtent l="4444" t="4444" r="22224" b="10795"/>
                <wp:wrapNone/>
                <wp:docPr id="65" name="文本框 22"/>
                <wp:cNvGraphicFramePr/>
                <a:graphic xmlns:a="http://schemas.openxmlformats.org/drawingml/2006/main">
                  <a:graphicData uri="http://schemas.microsoft.com/office/word/2010/wordprocessingShape">
                    <wps:wsp>
                      <wps:cNvSpPr/>
                      <wps:spPr>
                        <a:xfrm>
                          <a:off x="0" y="0"/>
                          <a:ext cx="2049780" cy="746759"/>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wps:txbx>
                      <wps:bodyPr vert="horz" wrap="square" lIns="91440" tIns="45720" rIns="91440" bIns="45720" anchor="t" anchorCtr="0" upright="0">
                        <a:noAutofit/>
                      </wps:bodyPr>
                    </wps:wsp>
                  </a:graphicData>
                </a:graphic>
              </wp:anchor>
            </w:drawing>
          </mc:Choice>
          <mc:Fallback>
            <w:pict>
              <v:rect id="文本框 22" o:spid="_x0000_s1026" o:spt="1" style="position:absolute;left:0pt;margin-left:97.15pt;margin-top:51pt;height:58.8pt;width:161.4pt;z-index:251660288;mso-width-relative:page;mso-height-relative:page;" fillcolor="#FFFFFF" filled="t" stroked="t" coordsize="21600,21600" o:gfxdata="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PnMYNgAAAALAQAADwAAAAAAAAABACAAAAAiAAAAZHJzL2Rvd25yZXYueG1sUEsBAhQAFAAA&#10;AAgAh07iQHYCem0oAgAAWwQAAA4AAAAAAAAAAQAgAAAAJwEAAGRycy9lMm9Eb2MueG1sUEsFBgAA&#10;AAAGAAYAWQEAAMEFA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2236470</wp:posOffset>
                </wp:positionH>
                <wp:positionV relativeFrom="paragraph">
                  <wp:posOffset>17145</wp:posOffset>
                </wp:positionV>
                <wp:extent cx="8255" cy="570230"/>
                <wp:effectExtent l="41909" t="-9525" r="64135" b="1270"/>
                <wp:wrapNone/>
                <wp:docPr id="68" name="直接箭头连接符 19"/>
                <wp:cNvGraphicFramePr/>
                <a:graphic xmlns:a="http://schemas.openxmlformats.org/drawingml/2006/main">
                  <a:graphicData uri="http://schemas.microsoft.com/office/word/2010/wordprocessingShape">
                    <wps:wsp>
                      <wps:cNvCnPr/>
                      <wps:spPr>
                        <a:xfrm>
                          <a:off x="0" y="0"/>
                          <a:ext cx="8255" cy="570229"/>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9" o:spid="_x0000_s1026" o:spt="32" type="#_x0000_t32" style="position:absolute;left:0pt;margin-left:176.1pt;margin-top:1.35pt;height:44.9pt;width:0.65pt;z-index:251660288;mso-width-relative:page;mso-height-relative:page;" filled="f" stroked="t" coordsize="21600,21600" o:gfxdata="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LoowbYAAAACAEAAA8AAAAA&#10;AAAAAQAgAAAAIgAAAGRycy9kb3ducmV2LnhtbFBLAQIUABQAAAAIAIdO4kAeLlv9TQIAAGkEAAAO&#10;AAAAAAAAAAEAIAAAACcBAABkcnMvZTJvRG9jLnhtbFBLBQYAAAAABgAGAFkBAADmBQAAAAA=&#10;">
                <v:fill on="f" focussize="0,0"/>
                <v:stroke weight="0.5pt" color="#000000" joinstyle="round" endarrow="open"/>
                <v:imagedata o:title=""/>
                <o:lock v:ext="edit" aspectratio="f"/>
              </v:shape>
            </w:pict>
          </mc:Fallback>
        </mc:AlternateContent>
      </w:r>
      <w:r>
        <w:rPr>
          <w:rFonts w:hint="eastAsia" w:eastAsia="仿宋_GB2312"/>
          <w:sz w:val="32"/>
          <w:lang w:val="en-US" w:eastAsia="zh-CN"/>
        </w:rPr>
        <w:t xml:space="preserve">  </w:t>
      </w: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城乡低保信息查询办事指南</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一、事项名称</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城乡低保信息查询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二、实施主体</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昌黎县民政局、各乡镇行政综合服务中心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三、受理条件</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困难群众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低保信息查询</w:t>
      </w:r>
      <w:r>
        <w:rPr>
          <w:rFonts w:hint="eastAsia" w:ascii="黑体" w:hAnsi="黑体" w:eastAsia="黑体" w:cs="黑体"/>
          <w:sz w:val="32"/>
          <w:szCs w:val="32"/>
        </w:rPr>
        <w:t>的渠道</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电话查询</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现场查询（昌黎县民政局）</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、承诺时限</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当场查询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、收费依据及标准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不收费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、咨询查询途径</w:t>
      </w:r>
    </w:p>
    <w:p>
      <w:pPr>
        <w:spacing w:line="600" w:lineRule="exact"/>
        <w:ind w:firstLine="640" w:firstLineChars="200"/>
        <w:rPr>
          <w:rFonts w:ascii="仿宋" w:hAnsi="仿宋" w:eastAsia="仿宋" w:cs="仿宋"/>
          <w:sz w:val="32"/>
          <w:szCs w:val="32"/>
          <w:lang w:val="en-US" w:eastAsia="zh-CN"/>
        </w:rPr>
      </w:pPr>
      <w:r>
        <w:rPr>
          <w:rFonts w:hint="eastAsia" w:ascii="仿宋" w:hAnsi="仿宋" w:eastAsia="仿宋" w:cs="仿宋"/>
          <w:sz w:val="32"/>
          <w:szCs w:val="32"/>
        </w:rPr>
        <w:t>咨询查询电话：0335-</w:t>
      </w:r>
      <w:r>
        <w:rPr>
          <w:rFonts w:hint="eastAsia" w:ascii="仿宋" w:hAnsi="仿宋" w:eastAsia="仿宋" w:cs="仿宋"/>
          <w:sz w:val="32"/>
          <w:szCs w:val="32"/>
          <w:lang w:val="en-US" w:eastAsia="zh-CN"/>
        </w:rPr>
        <w:t>2866337  0335-2868291</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、监督投诉渠道</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投诉电话：0335-</w:t>
      </w:r>
      <w:r>
        <w:rPr>
          <w:rFonts w:hint="eastAsia" w:ascii="仿宋" w:hAnsi="仿宋" w:eastAsia="仿宋" w:cs="仿宋"/>
          <w:sz w:val="32"/>
          <w:szCs w:val="32"/>
          <w:lang w:val="en-US" w:eastAsia="zh-CN"/>
        </w:rPr>
        <w:t>2866337  0335-2868291</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公共法律服务实体平台法律咨询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服务指南</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一、各公共法律服务实体平台服务简介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由政府主导，分级负责，司法行政机关统筹管理，汇聚专业法律服务资源，为城乡居民和其他社会主体提供法律咨询以及法律援助等有关法律需求与事项的咨询、指引、帮助的综合服务平台。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二、实体平台公共法律服务范围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1.法律咨询：到咨询窗口当面咨询法律问题，律师解答咨询，提供法律意见，或给予依法解决途径。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2.法律援助：到援助窗口咨询，申请法律援助。工作人员初步受理审查：符合法律援助申请条件的会受理并将申请转交法律援助机构，不符合条件的会告知或者给予相应指导。</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三、实体平台公共法律服务方式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1.现场服务：工作人员提供现场服务。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2.电话服务:咨询人可在工作日时间拨打各公共法律服务中心固定电话咨询。</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四、公共法律服务热线平台法律咨询服务指南</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河北省12348公共法律服务热线是我省公共法律服务“三大平台”之一，实行省级集中统一运营服务，昌黎县公共法律服务热线0335-2984148为群众提供方便快捷的线上咨询服务。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热线始终坚持服务群众、服务社会、服务发展的工作理念，面向社会公众提供7×24小时、全年无休的免费法律咨询、司法行政业务办理指引、投诉建议等法律服务供给。接线时，律师严格按照公共法律服务文明用语，采取即时解答，转接解答，回访解答的回答方式,全面、具体地回答群众所提出的法律问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咨询内容涵盖法律法规和基本司法行政业务，包括合同纠纷、婚姻家庭纠纷、劳动争议、侵权纠纷、侵犯财产罪、侵犯公民人身权利、民主权利罪等民事、刑事及行政管理等法律问题，涉及就学、就业、就医、社会保障等多个民生领域。</w:t>
      </w:r>
    </w:p>
    <w:p>
      <w:pPr>
        <w:spacing w:line="600" w:lineRule="exact"/>
        <w:ind w:firstLine="640" w:firstLineChars="200"/>
        <w:jc w:val="left"/>
        <w:rPr>
          <w:rFonts w:hint="eastAsia" w:ascii="黑体" w:hAnsi="黑体" w:eastAsia="黑体"/>
          <w:sz w:val="32"/>
          <w:szCs w:val="32"/>
        </w:rPr>
      </w:pPr>
      <w:r>
        <w:rPr>
          <w:rFonts w:hint="eastAsia" w:ascii="黑体" w:hAnsi="黑体" w:eastAsia="黑体"/>
          <w:sz w:val="32"/>
          <w:szCs w:val="32"/>
        </w:rPr>
        <w:t>五、现场办理地点</w:t>
      </w:r>
    </w:p>
    <w:p>
      <w:pPr>
        <w:spacing w:line="600" w:lineRule="exact"/>
        <w:ind w:firstLine="640" w:firstLineChars="200"/>
        <w:jc w:val="left"/>
        <w:rPr>
          <w:rFonts w:ascii="黑体" w:hAnsi="黑体" w:eastAsia="黑体"/>
          <w:sz w:val="32"/>
          <w:szCs w:val="32"/>
        </w:rPr>
      </w:pPr>
      <w:r>
        <w:rPr>
          <w:rFonts w:hint="eastAsia" w:ascii="仿宋" w:hAnsi="仿宋" w:eastAsia="仿宋" w:cs="仿宋"/>
          <w:sz w:val="32"/>
          <w:szCs w:val="32"/>
        </w:rPr>
        <w:t>1.</w:t>
      </w:r>
      <w:r>
        <w:rPr>
          <w:rFonts w:hint="eastAsia"/>
        </w:rPr>
        <w:t xml:space="preserve"> </w:t>
      </w:r>
      <w:r>
        <w:rPr>
          <w:rFonts w:hint="eastAsia" w:ascii="仿宋" w:hAnsi="仿宋" w:eastAsia="仿宋" w:cs="仿宋"/>
          <w:sz w:val="32"/>
          <w:szCs w:val="32"/>
        </w:rPr>
        <w:t>昌黎一街鼓楼东15号（原政府招待所院内）一楼。         2.昌黎县五峰山路南段东侧政务服务中心B厅三楼11号窗口</w:t>
      </w:r>
    </w:p>
    <w:p>
      <w:pPr>
        <w:spacing w:line="600" w:lineRule="exact"/>
        <w:ind w:firstLine="640" w:firstLineChars="200"/>
        <w:jc w:val="left"/>
        <w:rPr>
          <w:rFonts w:ascii="仿宋" w:hAnsi="仿宋" w:eastAsia="仿宋"/>
          <w:sz w:val="32"/>
          <w:szCs w:val="32"/>
        </w:rPr>
      </w:pPr>
    </w:p>
    <w:p>
      <w:pPr>
        <w:rPr>
          <w:rFonts w:ascii="仿宋" w:hAnsi="仿宋" w:eastAsia="仿宋" w:cs="仿宋"/>
          <w:sz w:val="32"/>
          <w:szCs w:val="32"/>
          <w:lang w:val="en-US" w:eastAsia="zh-CN"/>
        </w:rPr>
      </w:pPr>
      <w:r>
        <w:rPr>
          <w:rFonts w:ascii="仿宋" w:hAnsi="仿宋" w:eastAsia="仿宋" w:cs="仿宋"/>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lang w:val="en-US" w:eastAsia="zh-CN"/>
        </w:rPr>
        <w:t>法律援助办事指南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一、事项名称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法律援助申请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二、实施主体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法律援助中心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三、受理条件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材料齐全、真实有效。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四、申请材料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1、法律援助申请表；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2、申请人身份证或其他有效的身份证明（代为申请的还需要提供代理人身份证明）；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3、可以证明申请人经济状况的相关材料；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4、与申请法律援助事项有关的案件材料。</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五、办理条件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公民申请法律援助应当具备下列条件: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1、请求事项属于法律援助受案范围；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2、申请人达到法律援助经济困难标准或者属于免除经济状况核查或不受经济条件限制的；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3、有证据证明自己的合法权益受到侵犯的。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六、受案范围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（一）民事、行政法律援助范围，公民因经济困难没有委托代理人的，涉及下列下列法律援助事项需要法律援助的，可以向法律援助机构申请：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1、依法请求国家赔偿；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2、请求给予社会保险待遇或者社会救助；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3、请求发给抚恤金；</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4、请求给付赡养费、抚养费、扶养费；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5、请求确认劳动关系或者支付劳动报酬；</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6、请求认定公民无民事行为能力或者限制民事行为能力；</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7、请求工伤事故、交通事故、食品药品安全事故、医疗事故人身损害赔偿；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8、请求环境污染、生态破坏损害赔偿；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9、法律、法规、规章规定的其他情形。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（二）刑事法律援助范围：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1、申请类刑事法律援助，公民因经济困难，涉及下列事项需要法律援助的，可以向法律援助机构提出申请：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①刑事案件的犯罪嫌疑人、被告人因经济困难或者其他原因没有委托辩护人的，本人及其近亲属可以向法律援助机构申请法律援助；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②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2、通知类刑事法律援助：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刑事案件的犯罪嫌疑人、被告人属于下列人员之一，没有委托辩护人的，人民法院、人民检察院、公安机关应当通知法律援助机构指派律师担任辩护人：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1、未成年人；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2、视力、听力、言语残疾人；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3、不能完全辨认自己行为的成年人；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4、可能被判处无期徒刑、死刑的人；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5、申请法律援助的死刑复核案件被告人；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6、缺席审判案件的被告人；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7、法律法规规定的其他人员。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其他适用普通程序审理的刑事案件，被告人没有委托辩护人的，人民法院可以通知法律援助机构指派律师担任辩护人。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七、法律援助经济困难的条件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（一）公民申请法律援助，必须符合经济困难条件；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（二）有材料证明属于下列人员之一的，法律援助机构无需核查其经济状况：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1、无固定生活来源的未成年人、老年人、残疾人等特定群体；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2、社会救助、司法救助或者优抚对象；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3、申请支付劳动报酬或者请求工伤事故人身损害赔偿的进城务工人员；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4、法律、法规、规章规定的其他人员。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（三）经济状况：申请人可以采用证明事项告知承诺的方式证明自己经济困难。申请人不愿承诺或者无法承诺的，应提交经济状况证明表。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（四）有下列情形之一，当事人申请法律援助的，不受经济困难条件的限制：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1、英雄烈士近亲属为维护英雄烈士的人格权益；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2、因见义勇为行为主张相关民事权益；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3、再审改判无罪请求国家赔偿；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4、遭受虐待、遗弃或者家庭暴力的受害人主张相关权益；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5、法律、法规、规章规定的其他情形。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八、法律援助服务的形式</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1、法律咨询；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2、代拟法律文书；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3、刑事辩护与代理；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4、民事案件、行政案件、国家赔偿案件的诉讼代理及非诉讼代理；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5、值班律师法律帮助；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6、劳动争议调解与仲裁代理；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7、法律、法规、规章规定的其他形式。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九、申请法律援助的渠道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（一）可以到县司法局公共法律服务大厅法律援助窗口或者乡镇司法所公共法律服务中心申请，也可以到县行政审批大厅法律援助窗口申请；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（二）拨打12348热线在接线律师的协助下申请；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十、设定依据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《中华人民共和国法律援助法》已由中华人民共和国第十三届全国人民代表大会常务委员会第三十次会议于2021年8月20日通过，现予公布，自2022年1月1日起施行。</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十一、办理流程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1、受理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2、审查</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3、决定</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十二、办理方式</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现场办理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十三、承诺时限</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7个工作日</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十四、收费依据及标准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十五、咨询查询途径</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咨询查询电话：0335-2636163</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十六、监督投诉渠道</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投诉电话：0335-2883766</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十七、办理地点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昌黎县五峰山路南段东侧政务服务中心B厅三楼11-12号窗口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职业介绍服务指南</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一、适用范围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职业介绍：为有就业需求的劳动者提供职业介绍信息。</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职业指导：提供职业指导服务。</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二、实施主体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三、办理条件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职业介绍：劳动年龄内有就业需求的劳动者。</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职业指导：有职业指导服务需求的劳动者。</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四、申办材料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黑体" w:hAnsi="黑体" w:eastAsia="黑体" w:cs="黑体"/>
          <w:sz w:val="28"/>
          <w:szCs w:val="28"/>
        </w:rPr>
      </w:pPr>
      <w:r>
        <w:rPr>
          <w:rFonts w:hint="eastAsia" w:ascii="仿宋_GB2312" w:hAnsi="仿宋_GB2312" w:cs="仿宋_GB2312"/>
          <w:sz w:val="28"/>
          <w:szCs w:val="28"/>
        </w:rPr>
        <w:t>身份证原件或社保卡原件。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五、服务方式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1.</w:t>
      </w:r>
      <w:r>
        <w:rPr>
          <w:rFonts w:hint="eastAsia" w:ascii="仿宋_GB2312" w:hAnsi="仿宋_GB2312" w:cs="仿宋_GB2312"/>
          <w:sz w:val="28"/>
          <w:szCs w:val="28"/>
        </w:rPr>
        <w:t>办事人员可到昌黎县政务服务大厅咨询，填写求职登记表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办事人员可关注“昌黎县人力资源市场”微信公众号，浏览招聘信息。</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eastAsia="仿宋_GB2312" w:cs="仿宋_GB2312"/>
          <w:sz w:val="28"/>
          <w:szCs w:val="28"/>
        </w:rPr>
      </w:pPr>
      <w:r>
        <w:rPr>
          <w:rFonts w:hint="eastAsia" w:ascii="黑体" w:hAnsi="黑体" w:eastAsia="黑体" w:cs="黑体"/>
          <w:sz w:val="28"/>
          <w:szCs w:val="28"/>
        </w:rPr>
        <w:t>七、办理时限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即时办结</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sz w:val="28"/>
          <w:szCs w:val="28"/>
        </w:rPr>
      </w:pPr>
      <w:r>
        <w:rPr>
          <w:rFonts w:hint="eastAsia" w:ascii="黑体" w:hAnsi="黑体" w:eastAsia="黑体" w:cs="黑体"/>
          <w:sz w:val="28"/>
          <w:szCs w:val="28"/>
        </w:rPr>
        <w:t>八、收费依据及标准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九、咨询方式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宋体" w:cs="仿宋_GB2312"/>
          <w:sz w:val="28"/>
          <w:szCs w:val="28"/>
          <w:lang w:eastAsia="zh-CN"/>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0335-2558017</w:t>
      </w:r>
      <w:r>
        <w:rPr>
          <w:rFonts w:hint="eastAsia" w:ascii="仿宋_GB2312" w:hAnsi="仿宋_GB2312" w:cs="仿宋_GB2312"/>
          <w:sz w:val="28"/>
          <w:szCs w:val="28"/>
        </w:rPr>
        <w:t>、</w:t>
      </w:r>
      <w:r>
        <w:rPr>
          <w:rFonts w:ascii="仿宋_GB2312" w:hAnsi="仿宋_GB2312" w:cs="仿宋_GB2312"/>
          <w:sz w:val="28"/>
          <w:szCs w:val="28"/>
        </w:rPr>
        <w:t>0335-2558997</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十、办理地址和时间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1</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rPr>
          <w:rFonts w:ascii="仿宋" w:hAnsi="仿宋" w:eastAsia="仿宋" w:cs="仿宋"/>
          <w:sz w:val="32"/>
          <w:szCs w:val="32"/>
        </w:rPr>
      </w:pPr>
      <w:r>
        <w:rPr>
          <w:rFonts w:ascii="仿宋" w:hAnsi="仿宋" w:eastAsia="仿宋" w:cs="仿宋"/>
          <w:sz w:val="32"/>
          <w:szCs w:val="32"/>
        </w:rPr>
        <w:br w:type="page"/>
      </w:r>
    </w:p>
    <w:p>
      <w:pPr>
        <w:pStyle w:val="2"/>
        <w:spacing w:before="312" w:beforeLines="0" w:after="312" w:afterLines="0" w:line="560" w:lineRule="exact"/>
      </w:pPr>
      <w:r>
        <w:rPr>
          <w:rFonts w:hint="eastAsia"/>
        </w:rPr>
        <w:t>领取养老金人员待遇资格认证服务指南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本县辖区内领取企业养老保险金人员。</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二、设立依据</w:t>
      </w:r>
    </w:p>
    <w:p>
      <w:pPr>
        <w:spacing w:line="56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t>《</w:t>
      </w:r>
      <w:r>
        <w:rPr>
          <w:rFonts w:hint="eastAsia" w:ascii="仿宋_GB2312" w:eastAsia="仿宋_GB2312" w:cs="仿宋_GB2312"/>
          <w:sz w:val="28"/>
          <w:szCs w:val="28"/>
          <w:lang w:eastAsia="zh-CN"/>
        </w:rPr>
        <w:t>中华人民共和国</w:t>
      </w:r>
      <w:r>
        <w:rPr>
          <w:rFonts w:hint="eastAsia" w:ascii="仿宋_GB2312" w:eastAsia="仿宋_GB2312" w:cs="仿宋_GB2312"/>
          <w:sz w:val="28"/>
          <w:szCs w:val="28"/>
        </w:rPr>
        <w:t>社会保险法》</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spacing w:line="560" w:lineRule="exact"/>
        <w:rPr>
          <w:rFonts w:ascii="黑体" w:hAnsi="黑体" w:eastAsia="黑体" w:cs="黑体"/>
          <w:sz w:val="28"/>
          <w:szCs w:val="28"/>
        </w:rPr>
      </w:pPr>
      <w:r>
        <w:rPr>
          <w:rFonts w:hint="eastAsia" w:ascii="黑体" w:hAnsi="黑体" w:eastAsia="黑体" w:cs="黑体"/>
          <w:sz w:val="28"/>
          <w:szCs w:val="28"/>
        </w:rPr>
        <w:t>四、办理条件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本县辖区内领取企业养老保险金人员。</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五、申办材料</w:t>
      </w:r>
    </w:p>
    <w:p>
      <w:pPr>
        <w:spacing w:line="560" w:lineRule="exact"/>
        <w:rPr>
          <w:rFonts w:ascii="黑体" w:hAnsi="黑体" w:eastAsia="黑体" w:cs="黑体"/>
          <w:sz w:val="28"/>
          <w:szCs w:val="28"/>
        </w:rPr>
      </w:pPr>
      <w:r>
        <w:rPr>
          <w:rFonts w:hint="eastAsia" w:ascii="黑体" w:hAnsi="黑体" w:eastAsia="黑体" w:cs="黑体"/>
          <w:sz w:val="28"/>
          <w:szCs w:val="28"/>
        </w:rPr>
        <w:t>六、办理方式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自助办理</w:t>
      </w:r>
    </w:p>
    <w:p>
      <w:pPr>
        <w:spacing w:line="560" w:lineRule="exact"/>
        <w:rPr>
          <w:rFonts w:ascii="黑体" w:hAnsi="黑体" w:eastAsia="黑体" w:cs="黑体"/>
          <w:sz w:val="28"/>
          <w:szCs w:val="28"/>
        </w:rPr>
      </w:pPr>
      <w:r>
        <w:rPr>
          <w:rFonts w:hint="eastAsia" w:ascii="黑体" w:hAnsi="黑体" w:eastAsia="黑体" w:cs="黑体"/>
          <w:sz w:val="28"/>
          <w:szCs w:val="28"/>
        </w:rPr>
        <w:t>七、办理流程</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自助办理参保恢复</w:t>
      </w:r>
    </w:p>
    <w:p>
      <w:pPr>
        <w:spacing w:line="560" w:lineRule="exact"/>
        <w:rPr>
          <w:rFonts w:ascii="仿宋_GB2312" w:eastAsia="仿宋_GB2312" w:cs="仿宋_GB2312"/>
          <w:sz w:val="28"/>
          <w:szCs w:val="28"/>
        </w:rPr>
      </w:pPr>
      <w:r>
        <w:rPr>
          <w:rFonts w:hint="eastAsia" w:ascii="黑体" w:hAnsi="黑体" w:eastAsia="黑体" w:cs="黑体"/>
          <w:sz w:val="28"/>
          <w:szCs w:val="28"/>
        </w:rPr>
        <w:t>八、办理时限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即时</w:t>
      </w:r>
    </w:p>
    <w:p>
      <w:pPr>
        <w:spacing w:line="560" w:lineRule="exact"/>
        <w:rPr>
          <w:sz w:val="28"/>
          <w:szCs w:val="28"/>
        </w:rPr>
      </w:pPr>
      <w:r>
        <w:rPr>
          <w:rFonts w:hint="eastAsia" w:ascii="黑体" w:hAnsi="黑体" w:eastAsia="黑体" w:cs="黑体"/>
          <w:sz w:val="28"/>
          <w:szCs w:val="28"/>
        </w:rPr>
        <w:t>九、收费依据及标准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十、结果送达</w:t>
      </w:r>
    </w:p>
    <w:p>
      <w:pPr>
        <w:spacing w:line="560" w:lineRule="exact"/>
        <w:rPr>
          <w:rFonts w:ascii="黑体" w:hAnsi="黑体" w:eastAsia="黑体" w:cs="黑体"/>
          <w:sz w:val="28"/>
          <w:szCs w:val="28"/>
        </w:rPr>
      </w:pPr>
      <w:r>
        <w:rPr>
          <w:rFonts w:hint="eastAsia" w:ascii="黑体" w:hAnsi="黑体" w:eastAsia="黑体" w:cs="黑体"/>
          <w:sz w:val="28"/>
          <w:szCs w:val="28"/>
        </w:rPr>
        <w:t>十一、咨询方式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0335-2039008</w:t>
      </w:r>
    </w:p>
    <w:p>
      <w:pPr>
        <w:spacing w:line="560" w:lineRule="exact"/>
        <w:rPr>
          <w:rFonts w:ascii="黑体" w:hAnsi="黑体" w:eastAsia="黑体" w:cs="黑体"/>
          <w:sz w:val="28"/>
          <w:szCs w:val="28"/>
        </w:rPr>
      </w:pPr>
      <w:r>
        <w:rPr>
          <w:rFonts w:hint="eastAsia" w:ascii="黑体" w:hAnsi="黑体" w:eastAsia="黑体" w:cs="黑体"/>
          <w:sz w:val="28"/>
          <w:szCs w:val="28"/>
        </w:rPr>
        <w:t>十二、监督投诉渠道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0335-2039008</w:t>
      </w:r>
    </w:p>
    <w:p>
      <w:pPr>
        <w:spacing w:line="560" w:lineRule="exact"/>
        <w:rPr>
          <w:rFonts w:ascii="黑体" w:hAnsi="黑体" w:eastAsia="黑体" w:cs="黑体"/>
          <w:sz w:val="28"/>
          <w:szCs w:val="28"/>
        </w:rPr>
      </w:pPr>
      <w:r>
        <w:rPr>
          <w:rFonts w:hint="eastAsia" w:ascii="黑体" w:hAnsi="黑体" w:eastAsia="黑体" w:cs="黑体"/>
          <w:sz w:val="28"/>
          <w:szCs w:val="28"/>
        </w:rPr>
        <w:t>十三、办理地址和时间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r>
        <mc:AlternateContent>
          <mc:Choice Requires="wpg">
            <w:drawing>
              <wp:anchor distT="0" distB="0" distL="113030" distR="113030" simplePos="0" relativeHeight="251660288" behindDoc="0" locked="0" layoutInCell="1" allowOverlap="1">
                <wp:simplePos x="0" y="0"/>
                <wp:positionH relativeFrom="page">
                  <wp:posOffset>2509520</wp:posOffset>
                </wp:positionH>
                <wp:positionV relativeFrom="page">
                  <wp:posOffset>6962775</wp:posOffset>
                </wp:positionV>
                <wp:extent cx="1995805" cy="3097530"/>
                <wp:effectExtent l="4445" t="4445" r="19050" b="22225"/>
                <wp:wrapNone/>
                <wp:docPr id="1049" name="组合"/>
                <wp:cNvGraphicFramePr/>
                <a:graphic xmlns:a="http://schemas.openxmlformats.org/drawingml/2006/main">
                  <a:graphicData uri="http://schemas.microsoft.com/office/word/2010/wordprocessingGroup">
                    <wpg:wgp>
                      <wpg:cNvGrpSpPr/>
                      <wpg:grpSpPr>
                        <a:xfrm rot="0">
                          <a:off x="0" y="0"/>
                          <a:ext cx="1995803" cy="3097528"/>
                          <a:chOff x="0" y="0"/>
                          <a:chExt cx="1995803" cy="3097528"/>
                        </a:xfrm>
                        <a:solidFill>
                          <a:srgbClr val="FFFFFF"/>
                        </a:solidFill>
                      </wpg:grpSpPr>
                      <wps:wsp>
                        <wps:cNvPr id="72" name="文本框 72 72"/>
                        <wps:cNvSpPr/>
                        <wps:spPr>
                          <a:xfrm>
                            <a:off x="0" y="2208273"/>
                            <a:ext cx="1944366" cy="889255"/>
                          </a:xfrm>
                          <a:prstGeom prst="rect">
                            <a:avLst/>
                          </a:prstGeom>
                          <a:solidFill>
                            <a:srgbClr val="FFFFFF"/>
                          </a:solidFill>
                          <a:ln w="6350" cap="flat" cmpd="sng">
                            <a:solidFill>
                              <a:srgbClr val="000000"/>
                            </a:solidFill>
                            <a:prstDash val="solid"/>
                            <a:round/>
                          </a:ln>
                        </wps:spPr>
                        <wps:txbx>
                          <w:txbxContent>
                            <w:p>
                              <w:r>
                                <w:rPr>
                                  <w:rFonts w:hint="eastAsia"/>
                                </w:rPr>
                                <w:t>点击进入“待遇资格认证”模块，在输入框中录入身份证号码，点击刷脸认证，按相关提示进行认证即可。</w:t>
                              </w:r>
                            </w:p>
                          </w:txbxContent>
                        </wps:txbx>
                        <wps:bodyPr vert="horz" wrap="square" lIns="91440" tIns="45720" rIns="91440" bIns="45720" anchor="t" anchorCtr="0" upright="0">
                          <a:noAutofit/>
                        </wps:bodyPr>
                      </wps:wsp>
                      <wpg:grpSp>
                        <wpg:cNvPr id="74" name="组合 74 74"/>
                        <wpg:cNvGrpSpPr/>
                        <wpg:grpSpPr>
                          <a:xfrm rot="0">
                            <a:off x="34862" y="0"/>
                            <a:ext cx="1960940" cy="2301524"/>
                            <a:chOff x="0" y="0"/>
                            <a:chExt cx="1960940" cy="2301524"/>
                          </a:xfrm>
                          <a:noFill/>
                        </wpg:grpSpPr>
                        <wpg:grpSp>
                          <wpg:cNvPr id="75" name="组合 75 75"/>
                          <wpg:cNvGrpSpPr/>
                          <wpg:grpSpPr>
                            <a:xfrm rot="0">
                              <a:off x="0" y="0"/>
                              <a:ext cx="1960940" cy="1670847"/>
                              <a:chOff x="0" y="0"/>
                              <a:chExt cx="1960940" cy="1670847"/>
                            </a:xfrm>
                            <a:noFill/>
                          </wpg:grpSpPr>
                          <wps:wsp>
                            <wps:cNvPr id="76" name="文本框 76 76"/>
                            <wps:cNvSpPr/>
                            <wps:spPr>
                              <a:xfrm>
                                <a:off x="8572" y="1141977"/>
                                <a:ext cx="1952368" cy="528869"/>
                              </a:xfrm>
                              <a:prstGeom prst="rect">
                                <a:avLst/>
                              </a:prstGeom>
                              <a:solidFill>
                                <a:srgbClr val="FFFFFF"/>
                              </a:solidFill>
                              <a:ln w="6350" cap="flat" cmpd="sng">
                                <a:solidFill>
                                  <a:srgbClr val="000000"/>
                                </a:solidFill>
                                <a:prstDash val="solid"/>
                                <a:round/>
                              </a:ln>
                            </wps:spPr>
                            <wps:txbx>
                              <w:txbxContent>
                                <w:p>
                                  <w:r>
                                    <w:rPr>
                                      <w:rFonts w:hint="eastAsia"/>
                                    </w:rPr>
                                    <w:t>点击“我的”登录（首次登陆需先注册）</w:t>
                                  </w:r>
                                </w:p>
                              </w:txbxContent>
                            </wps:txbx>
                            <wps:bodyPr vert="horz" wrap="square" lIns="91440" tIns="90000" rIns="91440" bIns="90000" anchor="t" anchorCtr="0" upright="0">
                              <a:noAutofit/>
                            </wps:bodyPr>
                          </wps:wsp>
                          <wpg:grpSp>
                            <wpg:cNvPr id="78" name="组合 78 78"/>
                            <wpg:cNvGrpSpPr/>
                            <wpg:grpSpPr>
                              <a:xfrm rot="0">
                                <a:off x="0" y="0"/>
                                <a:ext cx="1944366" cy="1183869"/>
                                <a:chOff x="0" y="0"/>
                                <a:chExt cx="1944366" cy="1183869"/>
                              </a:xfrm>
                              <a:noFill/>
                            </wpg:grpSpPr>
                            <wps:wsp>
                              <wps:cNvPr id="79" name="文本框 79 79"/>
                              <wps:cNvSpPr/>
                              <wps:spPr>
                                <a:xfrm>
                                  <a:off x="0" y="0"/>
                                  <a:ext cx="1944366" cy="554997"/>
                                </a:xfrm>
                                <a:prstGeom prst="rect">
                                  <a:avLst/>
                                </a:prstGeom>
                                <a:solidFill>
                                  <a:srgbClr val="FFFFFF"/>
                                </a:solidFill>
                                <a:ln w="6350" cap="flat" cmpd="sng">
                                  <a:solidFill>
                                    <a:srgbClr val="000000"/>
                                  </a:solidFill>
                                  <a:prstDash val="solid"/>
                                  <a:round/>
                                </a:ln>
                              </wps:spPr>
                              <wps:txbx>
                                <w:txbxContent>
                                  <w:p>
                                    <w:r>
                                      <w:rPr>
                                        <w:rFonts w:hint="eastAsia"/>
                                      </w:rPr>
                                      <w:t>手机下载“河北人社”软件或“秦皇岛人社”软件</w:t>
                                    </w:r>
                                  </w:p>
                                </w:txbxContent>
                              </wps:txbx>
                              <wps:bodyPr vert="horz" wrap="square" lIns="91440" tIns="90000" rIns="91440" bIns="90000" anchor="t" anchorCtr="0" upright="0">
                                <a:noAutofit/>
                              </wps:bodyPr>
                            </wps:wsp>
                            <wps:wsp>
                              <wps:cNvPr id="81" name="直线连接线 81 81"/>
                              <wps:cNvCnPr/>
                              <wps:spPr>
                                <a:xfrm>
                                  <a:off x="901883" y="575267"/>
                                  <a:ext cx="572" cy="608602"/>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82" name="直线连接线 82 82"/>
                          <wps:cNvCnPr/>
                          <wps:spPr>
                            <a:xfrm>
                              <a:off x="909885" y="1693824"/>
                              <a:ext cx="571" cy="607700"/>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97.6pt;margin-top:548.25pt;height:243.9pt;width:157.15pt;mso-position-horizontal-relative:page;mso-position-vertical-relative:page;z-index:251660288;mso-width-relative:page;mso-height-relative:page;" coordsize="1995803,3097528" o:gfxdata="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FSK1jPdAAAADQEAAA8AAAAAAAAAAQAgAAAAIgAAAGRycy9kb3ducmV2Lnht&#10;bFBLAQIUABQAAAAIAIdO4kCEQa7BZwQAAOsTAAAOAAAAAAAAAAEAIAAAACwBAABkcnMvZTJvRG9j&#10;LnhtbFBLBQYAAAAABgAGAFkBAAAFCAAAAAA=&#10;">
                <o:lock v:ext="edit" aspectratio="f"/>
                <v:rect id="文本框 72 72" o:spid="_x0000_s1026" o:spt="1" style="position:absolute;left:0;top:2208273;height:889255;width:1944366;" fillcolor="#FFFFFF" filled="t" stroked="t" coordsize="21600,21600" o:gfxdata="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0gA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r>
                          <w:rPr>
                            <w:rFonts w:hint="eastAsia"/>
                          </w:rPr>
                          <w:t>点击进入“待遇资格认证”模块，在输入框中录入身份证号码，点击刷脸认证，按相关提示进行认证即可。</w:t>
                        </w:r>
                      </w:p>
                    </w:txbxContent>
                  </v:textbox>
                </v:rect>
                <v:group id="组合 74 74" o:spid="_x0000_s1026" o:spt="203" style="position:absolute;left:34862;top:0;height:2301524;width:1960940;" coordsize="1960940,2301524"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group id="组合 75 75" o:spid="_x0000_s1026" o:spt="203" style="position:absolute;left:0;top:0;height:1670847;width:1960940;" coordsize="1960940,1670847"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文本框 76 76" o:spid="_x0000_s1026" o:spt="1" style="position:absolute;left:8572;top:1141977;height:528869;width:1952368;" fillcolor="#FFFFFF" filled="t" stroked="t" coordsize="21600,21600" o:gfxdata="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Ob9C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inset="2.54mm,2.5mm,2.54mm,2.5mm">
                        <w:txbxContent>
                          <w:p>
                            <w:r>
                              <w:rPr>
                                <w:rFonts w:hint="eastAsia"/>
                              </w:rPr>
                              <w:t>点击“我的”登录（首次登陆需先注册）</w:t>
                            </w:r>
                          </w:p>
                        </w:txbxContent>
                      </v:textbox>
                    </v:rect>
                    <v:group id="组合 78 78" o:spid="_x0000_s1026" o:spt="203" style="position:absolute;left:0;top:0;height:1183869;width:1944366;" coordsize="1944366,1183869"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rect id="文本框 79 79" o:spid="_x0000_s1026" o:spt="1" style="position:absolute;left:0;top:0;height:554997;width:1944366;" fillcolor="#FFFFFF" filled="t" stroked="t" coordsize="21600,21600" o:gfxdata="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fui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r>
                                <w:rPr>
                                  <w:rFonts w:hint="eastAsia"/>
                                </w:rPr>
                                <w:t>手机下载“河北人社”软件或“秦皇岛人社”软件</w:t>
                              </w:r>
                            </w:p>
                          </w:txbxContent>
                        </v:textbox>
                      </v:rect>
                      <v:shape id="直线连接线 81 81" o:spid="_x0000_s1026" o:spt="32" type="#_x0000_t32" style="position:absolute;left:901883;top:575267;height:608602;width:572;" filled="f" stroked="t" coordsize="21600,21600" o:gfxdata="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wt4W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82 82" o:spid="_x0000_s1026" o:spt="32" type="#_x0000_t32" style="position:absolute;left:909885;top:1693824;height:607700;width:571;" filled="f" stroked="t" coordsize="21600,21600" o:gfxdata="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QQGG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w:pict>
          </mc:Fallback>
        </mc:AlternateConten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lang w:val="en-US" w:eastAsia="zh-CN"/>
        </w:rPr>
        <w:t>电子社会保障卡申领（含本地、异地）</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所有持有中华人民共和国实体社会保障卡的人员。</w:t>
      </w:r>
    </w:p>
    <w:p>
      <w:pPr>
        <w:spacing w:line="560" w:lineRule="exact"/>
        <w:rPr>
          <w:rFonts w:ascii="黑体" w:hAnsi="黑体" w:eastAsia="黑体" w:cs="黑体"/>
          <w:sz w:val="28"/>
          <w:szCs w:val="28"/>
        </w:rPr>
      </w:pPr>
      <w:r>
        <w:rPr>
          <w:rFonts w:hint="eastAsia" w:ascii="黑体" w:hAnsi="黑体" w:eastAsia="黑体" w:cs="黑体"/>
          <w:sz w:val="28"/>
          <w:szCs w:val="28"/>
        </w:rPr>
        <w:t>二、设立依据</w:t>
      </w:r>
    </w:p>
    <w:p>
      <w:pPr>
        <w:spacing w:line="560" w:lineRule="exact"/>
        <w:ind w:firstLine="280" w:firstLineChars="100"/>
        <w:rPr>
          <w:rFonts w:ascii="黑体" w:hAnsi="黑体" w:eastAsia="黑体" w:cs="黑体"/>
          <w:sz w:val="28"/>
          <w:szCs w:val="28"/>
        </w:rPr>
      </w:pPr>
      <w:r>
        <w:rPr>
          <w:rFonts w:hint="eastAsia" w:ascii="黑体" w:hAnsi="黑体" w:eastAsia="黑体" w:cs="黑体"/>
          <w:sz w:val="28"/>
          <w:szCs w:val="28"/>
        </w:rPr>
        <w:t>《“中华人民共和国社会保障卡”管理办法》</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numPr>
          <w:ilvl w:val="0"/>
          <w:numId w:val="13"/>
        </w:numPr>
        <w:spacing w:line="560" w:lineRule="exact"/>
        <w:rPr>
          <w:rFonts w:ascii="黑体" w:hAnsi="黑体" w:eastAsia="黑体" w:cs="黑体"/>
          <w:sz w:val="28"/>
          <w:szCs w:val="28"/>
        </w:rPr>
      </w:pPr>
      <w:r>
        <w:rPr>
          <w:rFonts w:hint="eastAsia" w:ascii="黑体" w:hAnsi="黑体" w:eastAsia="黑体" w:cs="黑体"/>
          <w:sz w:val="28"/>
          <w:szCs w:val="28"/>
        </w:rPr>
        <w:t>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持有实体社会保障卡的所有人员。</w:t>
      </w:r>
    </w:p>
    <w:p>
      <w:pPr>
        <w:spacing w:line="560" w:lineRule="exact"/>
        <w:rPr>
          <w:rFonts w:ascii="黑体" w:hAnsi="黑体" w:eastAsia="黑体" w:cs="黑体"/>
          <w:sz w:val="28"/>
          <w:szCs w:val="28"/>
        </w:rPr>
      </w:pPr>
      <w:r>
        <w:rPr>
          <w:rFonts w:hint="eastAsia" w:ascii="黑体" w:hAnsi="黑体" w:eastAsia="黑体" w:cs="黑体"/>
          <w:sz w:val="28"/>
          <w:szCs w:val="28"/>
        </w:rPr>
        <w:t>五、办理方式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自助办理</w:t>
      </w:r>
    </w:p>
    <w:p>
      <w:pPr>
        <w:spacing w:line="560" w:lineRule="exact"/>
        <w:rPr>
          <w:rFonts w:ascii="黑体" w:hAnsi="黑体" w:eastAsia="黑体" w:cs="黑体"/>
          <w:sz w:val="28"/>
          <w:szCs w:val="28"/>
        </w:rPr>
      </w:pPr>
      <w:r>
        <w:rPr>
          <w:rFonts w:hint="eastAsia" w:ascii="黑体" w:hAnsi="黑体" w:eastAsia="黑体" w:cs="黑体"/>
          <w:sz w:val="28"/>
          <w:szCs w:val="28"/>
        </w:rPr>
        <w:t>六、办理流程</w:t>
      </w:r>
    </w:p>
    <w:p>
      <w:pPr>
        <w:spacing w:line="56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、微信、支付宝等“电子社保卡小程序”自助办理。</w:t>
      </w:r>
    </w:p>
    <w:p>
      <w:pPr>
        <w:spacing w:line="560" w:lineRule="exact"/>
        <w:rPr>
          <w:rFonts w:ascii="仿宋_GB2312" w:eastAsia="仿宋_GB2312" w:cs="仿宋_GB2312"/>
          <w:sz w:val="28"/>
          <w:szCs w:val="28"/>
        </w:rPr>
      </w:pPr>
      <w:r>
        <w:rPr>
          <w:rFonts w:hint="eastAsia" w:ascii="黑体" w:hAnsi="黑体" w:eastAsia="黑体" w:cs="黑体"/>
          <w:sz w:val="28"/>
          <w:szCs w:val="28"/>
        </w:rPr>
        <w:t>七、办理时限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即时</w:t>
      </w:r>
    </w:p>
    <w:p>
      <w:pPr>
        <w:spacing w:line="560" w:lineRule="exact"/>
        <w:rPr>
          <w:sz w:val="28"/>
          <w:szCs w:val="28"/>
        </w:rPr>
      </w:pPr>
      <w:r>
        <w:rPr>
          <w:rFonts w:hint="eastAsia" w:ascii="黑体" w:hAnsi="黑体" w:eastAsia="黑体" w:cs="黑体"/>
          <w:sz w:val="28"/>
          <w:szCs w:val="28"/>
        </w:rPr>
        <w:t>八、收费依据及标准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九、结果送达</w:t>
      </w:r>
    </w:p>
    <w:p>
      <w:pPr>
        <w:spacing w:line="560" w:lineRule="exact"/>
        <w:rPr>
          <w:rFonts w:ascii="黑体" w:hAnsi="黑体" w:eastAsia="黑体" w:cs="黑体"/>
          <w:sz w:val="28"/>
          <w:szCs w:val="28"/>
        </w:rPr>
      </w:pPr>
      <w:r>
        <w:rPr>
          <w:rFonts w:hint="eastAsia" w:ascii="黑体" w:hAnsi="黑体" w:eastAsia="黑体" w:cs="黑体"/>
          <w:sz w:val="28"/>
          <w:szCs w:val="28"/>
        </w:rPr>
        <w:t>十、咨询方式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hint="eastAsia" w:ascii="仿宋_GB2312" w:eastAsia="仿宋_GB2312" w:cs="仿宋_GB2312"/>
          <w:sz w:val="28"/>
          <w:szCs w:val="28"/>
        </w:rPr>
      </w:pPr>
      <w:r>
        <w:rPr>
          <w:rFonts w:ascii="仿宋_GB2312" w:hAnsi="仿宋_GB2312" w:cs="仿宋_GB2312"/>
          <w:sz w:val="28"/>
          <w:szCs w:val="28"/>
        </w:rPr>
        <w:t>0335-</w:t>
      </w:r>
      <w:r>
        <w:rPr>
          <w:rFonts w:hint="eastAsia" w:ascii="仿宋_GB2312" w:hAnsi="仿宋_GB2312" w:cs="仿宋_GB2312"/>
          <w:sz w:val="28"/>
          <w:szCs w:val="28"/>
        </w:rPr>
        <w:t>2557395</w:t>
      </w:r>
    </w:p>
    <w:p>
      <w:pPr>
        <w:spacing w:line="560" w:lineRule="exact"/>
        <w:rPr>
          <w:rFonts w:ascii="黑体" w:hAnsi="黑体" w:eastAsia="黑体" w:cs="黑体"/>
          <w:sz w:val="28"/>
          <w:szCs w:val="28"/>
        </w:rPr>
      </w:pPr>
      <w:r>
        <w:rPr>
          <w:rFonts w:hint="eastAsia" w:ascii="黑体" w:hAnsi="黑体" w:eastAsia="黑体" w:cs="黑体"/>
          <w:sz w:val="28"/>
          <w:szCs w:val="28"/>
        </w:rPr>
        <w:t>十一、监督投诉渠道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hint="eastAsia" w:ascii="仿宋_GB2312" w:eastAsia="仿宋_GB2312" w:cs="仿宋_GB2312"/>
          <w:sz w:val="28"/>
          <w:szCs w:val="28"/>
        </w:rPr>
      </w:pPr>
      <w:r>
        <w:rPr>
          <w:rFonts w:ascii="仿宋_GB2312" w:hAnsi="仿宋_GB2312" w:cs="仿宋_GB2312"/>
          <w:sz w:val="28"/>
          <w:szCs w:val="28"/>
        </w:rPr>
        <w:t>0335-</w:t>
      </w:r>
      <w:r>
        <w:rPr>
          <w:rFonts w:hint="eastAsia" w:ascii="仿宋_GB2312" w:hAnsi="仿宋_GB2312" w:cs="仿宋_GB2312"/>
          <w:sz w:val="28"/>
          <w:szCs w:val="28"/>
        </w:rPr>
        <w:t>2557395</w:t>
      </w:r>
    </w:p>
    <w:p>
      <w:pPr>
        <w:spacing w:line="560" w:lineRule="exact"/>
        <w:rPr>
          <w:rFonts w:ascii="黑体" w:hAnsi="黑体" w:eastAsia="黑体" w:cs="黑体"/>
          <w:sz w:val="28"/>
          <w:szCs w:val="28"/>
        </w:rPr>
      </w:pPr>
      <w:r>
        <w:rPr>
          <w:rFonts w:hint="eastAsia" w:ascii="黑体" w:hAnsi="黑体" w:eastAsia="黑体" w:cs="黑体"/>
          <w:sz w:val="28"/>
          <w:szCs w:val="28"/>
        </w:rPr>
        <w:t>十二、办理地址和时间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r>
        <mc:AlternateContent>
          <mc:Choice Requires="wpg">
            <w:drawing>
              <wp:anchor distT="0" distB="0" distL="113030" distR="113030" simplePos="0" relativeHeight="251660288" behindDoc="0" locked="0" layoutInCell="1" allowOverlap="1">
                <wp:simplePos x="0" y="0"/>
                <wp:positionH relativeFrom="page">
                  <wp:posOffset>2153920</wp:posOffset>
                </wp:positionH>
                <wp:positionV relativeFrom="page">
                  <wp:posOffset>6946265</wp:posOffset>
                </wp:positionV>
                <wp:extent cx="2022475" cy="2734310"/>
                <wp:effectExtent l="5080" t="4445" r="10795" b="23495"/>
                <wp:wrapNone/>
                <wp:docPr id="1053" name="组合"/>
                <wp:cNvGraphicFramePr/>
                <a:graphic xmlns:a="http://schemas.openxmlformats.org/drawingml/2006/main">
                  <a:graphicData uri="http://schemas.microsoft.com/office/word/2010/wordprocessingGroup">
                    <wpg:wgp>
                      <wpg:cNvGrpSpPr/>
                      <wpg:grpSpPr>
                        <a:xfrm rot="0">
                          <a:off x="0" y="0"/>
                          <a:ext cx="2022473" cy="2734305"/>
                          <a:chOff x="0" y="0"/>
                          <a:chExt cx="2022473" cy="2734305"/>
                        </a:xfrm>
                        <a:solidFill>
                          <a:srgbClr val="FFFFFF"/>
                        </a:solidFill>
                      </wpg:grpSpPr>
                      <wps:wsp>
                        <wps:cNvPr id="93" name="文本框 94 93"/>
                        <wps:cNvSpPr/>
                        <wps:spPr>
                          <a:xfrm>
                            <a:off x="32583" y="2230317"/>
                            <a:ext cx="1989890" cy="503987"/>
                          </a:xfrm>
                          <a:prstGeom prst="rect">
                            <a:avLst/>
                          </a:prstGeom>
                          <a:solidFill>
                            <a:srgbClr val="FFFFFF"/>
                          </a:solidFill>
                          <a:ln w="6350" cap="flat" cmpd="sng">
                            <a:solidFill>
                              <a:srgbClr val="000000"/>
                            </a:solidFill>
                            <a:prstDash val="solid"/>
                            <a:round/>
                          </a:ln>
                        </wps:spPr>
                        <wps:txbx>
                          <w:txbxContent>
                            <w:p>
                              <w:r>
                                <w:rPr>
                                  <w:rFonts w:hint="eastAsia"/>
                                </w:rPr>
                                <w:t>按照提示开通即可。</w:t>
                              </w:r>
                            </w:p>
                          </w:txbxContent>
                        </wps:txbx>
                        <wps:bodyPr vert="horz" wrap="square" lIns="91440" tIns="45720" rIns="91440" bIns="45720" anchor="t" anchorCtr="0" upright="0">
                          <a:noAutofit/>
                        </wps:bodyPr>
                      </wps:wsp>
                      <wpg:grpSp>
                        <wpg:cNvPr id="95" name="组合 96 95"/>
                        <wpg:cNvGrpSpPr/>
                        <wpg:grpSpPr>
                          <a:xfrm rot="0">
                            <a:off x="0" y="0"/>
                            <a:ext cx="1952735" cy="2310039"/>
                            <a:chOff x="0" y="0"/>
                            <a:chExt cx="1952735" cy="2310039"/>
                          </a:xfrm>
                          <a:noFill/>
                        </wpg:grpSpPr>
                        <wpg:grpSp>
                          <wpg:cNvPr id="96" name="组合 97 96"/>
                          <wpg:cNvGrpSpPr/>
                          <wpg:grpSpPr>
                            <a:xfrm rot="0">
                              <a:off x="0" y="0"/>
                              <a:ext cx="1952735" cy="1703817"/>
                              <a:chOff x="0" y="0"/>
                              <a:chExt cx="1952735" cy="1703817"/>
                            </a:xfrm>
                            <a:noFill/>
                          </wpg:grpSpPr>
                          <wps:wsp>
                            <wps:cNvPr id="97" name="文本框 98 97"/>
                            <wps:cNvSpPr/>
                            <wps:spPr>
                              <a:xfrm>
                                <a:off x="16005" y="1201634"/>
                                <a:ext cx="1919578" cy="502182"/>
                              </a:xfrm>
                              <a:prstGeom prst="rect">
                                <a:avLst/>
                              </a:prstGeom>
                              <a:solidFill>
                                <a:srgbClr val="FFFFFF"/>
                              </a:solidFill>
                              <a:ln w="6350" cap="flat" cmpd="sng">
                                <a:solidFill>
                                  <a:srgbClr val="000000"/>
                                </a:solidFill>
                                <a:prstDash val="solid"/>
                                <a:round/>
                              </a:ln>
                            </wps:spPr>
                            <wps:txbx>
                              <w:txbxContent>
                                <w:p>
                                  <w:r>
                                    <w:rPr>
                                      <w:rFonts w:hint="eastAsia"/>
                                    </w:rPr>
                                    <w:t>搜索“电子社保卡”小程序</w:t>
                                  </w:r>
                                </w:p>
                              </w:txbxContent>
                            </wps:txbx>
                            <wps:bodyPr vert="horz" wrap="square" lIns="91440" tIns="90000" rIns="91440" bIns="90000" anchor="t" anchorCtr="0" upright="0">
                              <a:noAutofit/>
                            </wps:bodyPr>
                          </wps:wsp>
                          <wpg:grpSp>
                            <wpg:cNvPr id="99" name="组合 100 99"/>
                            <wpg:cNvGrpSpPr/>
                            <wpg:grpSpPr>
                              <a:xfrm rot="0">
                                <a:off x="0" y="0"/>
                                <a:ext cx="1952735" cy="1181819"/>
                                <a:chOff x="0" y="0"/>
                                <a:chExt cx="1952735" cy="1181819"/>
                              </a:xfrm>
                              <a:noFill/>
                            </wpg:grpSpPr>
                            <wps:wsp>
                              <wps:cNvPr id="100" name="文本框 101 100"/>
                              <wps:cNvSpPr/>
                              <wps:spPr>
                                <a:xfrm>
                                  <a:off x="0" y="0"/>
                                  <a:ext cx="1952735" cy="537314"/>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szCs w:val="21"/>
                                      </w:rPr>
                                    </w:pPr>
                                    <w:r>
                                      <w:rPr>
                                        <w:rFonts w:hint="eastAsia"/>
                                        <w:szCs w:val="21"/>
                                      </w:rPr>
                                      <w:t>手机下载“秦皇岛人社”，“支付宝”“微信”</w:t>
                                    </w:r>
                                  </w:p>
                                </w:txbxContent>
                              </wps:txbx>
                              <wps:bodyPr vert="horz" wrap="square" lIns="91440" tIns="90000" rIns="91440" bIns="90000" anchor="t" anchorCtr="0" upright="0">
                                <a:noAutofit/>
                              </wps:bodyPr>
                            </wps:wsp>
                            <wps:wsp>
                              <wps:cNvPr id="102" name="直线连接线 103 102"/>
                              <wps:cNvCnPr/>
                              <wps:spPr>
                                <a:xfrm>
                                  <a:off x="909485" y="573792"/>
                                  <a:ext cx="571" cy="6080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03" name="直线连接线 104 103"/>
                          <wps:cNvCnPr/>
                          <wps:spPr>
                            <a:xfrm>
                              <a:off x="962646" y="1702014"/>
                              <a:ext cx="571" cy="608025"/>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69.6pt;margin-top:546.95pt;height:215.3pt;width:159.25pt;mso-position-horizontal-relative:page;mso-position-vertical-relative:page;z-index:251660288;mso-width-relative:page;mso-height-relative:page;" coordsize="2022473,2734305" o:gfxdata="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pzEBR90AAAANAQAADwAAAAAAAAABACAAAAAiAAAAZHJzL2Rvd25yZXYueG1sUEsBAhQA&#10;FAAAAAgAh07iQHy5UUlgBAAA9hMAAA4AAAAAAAAAAQAgAAAALAEAAGRycy9lMm9Eb2MueG1sUEsF&#10;BgAAAAAGAAYAWQEAAP4HAAAAAA==&#10;">
                <o:lock v:ext="edit" aspectratio="f"/>
                <v:rect id="文本框 94 93" o:spid="_x0000_s1026" o:spt="1" style="position:absolute;left:32583;top:2230317;height:503987;width:1989890;" fillcolor="#FFFFFF" filled="t" stroked="t" coordsize="21600,21600" o:gfxdata="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3C2G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r>
                          <w:rPr>
                            <w:rFonts w:hint="eastAsia"/>
                          </w:rPr>
                          <w:t>按照提示开通即可。</w:t>
                        </w:r>
                      </w:p>
                    </w:txbxContent>
                  </v:textbox>
                </v:rect>
                <v:group id="组合 96 95" o:spid="_x0000_s1026" o:spt="203" style="position:absolute;left:0;top:0;height:2310039;width:1952735;" coordsize="1952735,2310039"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group id="组合 97 96" o:spid="_x0000_s1026" o:spt="203" style="position:absolute;left:0;top:0;height:1703817;width:1952735;" coordsize="1952735,1703817"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rect id="文本框 98 97" o:spid="_x0000_s1026" o:spt="1" style="position:absolute;left:16005;top:1201634;height:502182;width:1919578;" fillcolor="#FFFFFF" filled="t" stroked="t" coordsize="21600,21600" o:gfxdata="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ziyx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r>
                              <w:rPr>
                                <w:rFonts w:hint="eastAsia"/>
                              </w:rPr>
                              <w:t>搜索“电子社保卡”小程序</w:t>
                            </w:r>
                          </w:p>
                        </w:txbxContent>
                      </v:textbox>
                    </v:rect>
                    <v:group id="组合 100 99" o:spid="_x0000_s1026" o:spt="203" style="position:absolute;left:0;top:0;height:1181819;width:1952735;" coordsize="1952735,1181819"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rect id="文本框 101 100" o:spid="_x0000_s1026" o:spt="1" style="position:absolute;left:0;top:0;height:537314;width:1952735;" fillcolor="#FFFFFF" filled="t" stroked="t" coordsize="21600,21600" o:gfxdata="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a4i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pPr>
                                <w:ind w:firstLine="420" w:firstLineChars="200"/>
                                <w:rPr>
                                  <w:rFonts w:hint="eastAsia"/>
                                  <w:szCs w:val="21"/>
                                </w:rPr>
                              </w:pPr>
                              <w:r>
                                <w:rPr>
                                  <w:rFonts w:hint="eastAsia"/>
                                  <w:szCs w:val="21"/>
                                </w:rPr>
                                <w:t>手机下载“秦皇岛人社”，“支付宝”“微信”</w:t>
                              </w:r>
                            </w:p>
                          </w:txbxContent>
                        </v:textbox>
                      </v:rect>
                      <v:shape id="直线连接线 103 102" o:spid="_x0000_s1026" o:spt="32" type="#_x0000_t32" style="position:absolute;left:909485;top:573792;height:608026;width:571;" filled="f" stroked="t" coordsize="21600,21600" o:gfxdata="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1wm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v:shape id="直线连接线 104 103" o:spid="_x0000_s1026" o:spt="32" type="#_x0000_t32" style="position:absolute;left:962646;top:1702014;height:608025;width:571;" filled="f" stroked="t" coordsize="21600,21600" o:gfxdata="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ucpK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w:pict>
          </mc:Fallback>
        </mc:AlternateContent>
      </w: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szCs w:val="21"/>
        </w:rPr>
      </w:pPr>
    </w:p>
    <w:p>
      <w:pPr>
        <w:pStyle w:val="2"/>
        <w:spacing w:before="312" w:beforeLines="0" w:after="312" w:afterLines="0" w:line="560" w:lineRule="exact"/>
      </w:pPr>
      <w:r>
        <w:rPr>
          <w:rFonts w:hint="eastAsia"/>
        </w:rPr>
        <w:t>城乡居民养老保险参保登记</w:t>
      </w:r>
    </w:p>
    <w:p>
      <w:pPr>
        <w:pStyle w:val="2"/>
        <w:spacing w:before="312" w:beforeLines="0" w:after="312" w:afterLines="0" w:line="560" w:lineRule="exact"/>
      </w:pPr>
      <w:r>
        <w:rPr>
          <w:rFonts w:hint="eastAsia"/>
        </w:rPr>
        <w:t>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年满</w:t>
      </w:r>
      <w:r>
        <w:rPr>
          <w:rFonts w:ascii="仿宋_GB2312" w:hAnsi="仿宋_GB2312" w:cs="仿宋_GB2312"/>
          <w:sz w:val="28"/>
          <w:szCs w:val="28"/>
        </w:rPr>
        <w:t>16</w:t>
      </w:r>
      <w:r>
        <w:rPr>
          <w:rFonts w:hint="eastAsia" w:ascii="仿宋_GB2312" w:hAnsi="仿宋_GB2312" w:cs="仿宋_GB2312"/>
          <w:sz w:val="28"/>
          <w:szCs w:val="28"/>
        </w:rPr>
        <w:t>周岁（不含在校学生）、非国家机关和事业单位工作人员及不属于职工基本养老保险制度覆盖范围的城乡居民，可以在户籍地参加城乡居民养老保险。</w:t>
      </w:r>
    </w:p>
    <w:p>
      <w:pPr>
        <w:spacing w:line="560" w:lineRule="exact"/>
        <w:rPr>
          <w:rFonts w:ascii="黑体" w:hAnsi="黑体" w:eastAsia="黑体" w:cs="黑体"/>
          <w:sz w:val="28"/>
          <w:szCs w:val="28"/>
        </w:rPr>
      </w:pPr>
      <w:r>
        <w:rPr>
          <w:rFonts w:hint="eastAsia" w:ascii="黑体" w:hAnsi="黑体" w:eastAsia="黑体" w:cs="黑体"/>
          <w:sz w:val="28"/>
          <w:szCs w:val="28"/>
        </w:rPr>
        <w:t>二、设立依据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人社部发</w:t>
      </w:r>
      <w:r>
        <w:rPr>
          <w:rFonts w:hint="eastAsia" w:ascii="仿宋_GB2312" w:hAnsi="仿宋_GB2312" w:cs="仿宋_GB2312"/>
          <w:sz w:val="28"/>
          <w:szCs w:val="28"/>
          <w:lang w:val="en-US" w:eastAsia="zh-CN"/>
        </w:rPr>
        <w:t>[</w:t>
      </w:r>
      <w:r>
        <w:rPr>
          <w:rFonts w:ascii="仿宋_GB2312" w:hAnsi="仿宋_GB2312" w:cs="仿宋_GB2312"/>
          <w:sz w:val="28"/>
          <w:szCs w:val="28"/>
        </w:rPr>
        <w:t>2019</w:t>
      </w:r>
      <w:r>
        <w:rPr>
          <w:rFonts w:hint="eastAsia" w:ascii="仿宋_GB2312" w:hAnsi="仿宋_GB2312" w:cs="仿宋_GB2312"/>
          <w:sz w:val="28"/>
          <w:szCs w:val="28"/>
          <w:lang w:val="en-US" w:eastAsia="zh-CN"/>
        </w:rPr>
        <w:t>]</w:t>
      </w:r>
      <w:r>
        <w:rPr>
          <w:rFonts w:ascii="仿宋_GB2312" w:hAnsi="仿宋_GB2312" w:cs="仿宋_GB2312"/>
          <w:sz w:val="28"/>
          <w:szCs w:val="28"/>
        </w:rPr>
        <w:t>84</w:t>
      </w:r>
      <w:r>
        <w:rPr>
          <w:rFonts w:hint="eastAsia" w:ascii="仿宋_GB2312" w:hAnsi="仿宋_GB2312" w:cs="仿宋_GB2312"/>
          <w:sz w:val="28"/>
          <w:szCs w:val="28"/>
        </w:rPr>
        <w:t>号：人力资源社会保障部关于印发《城乡居民养老保险经办规程》的通知。</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spacing w:line="560" w:lineRule="exact"/>
        <w:rPr>
          <w:rFonts w:ascii="黑体" w:hAnsi="黑体" w:eastAsia="黑体" w:cs="黑体"/>
          <w:sz w:val="28"/>
          <w:szCs w:val="28"/>
        </w:rPr>
      </w:pPr>
      <w:r>
        <w:rPr>
          <w:rFonts w:hint="eastAsia" w:ascii="黑体" w:hAnsi="黑体" w:eastAsia="黑体" w:cs="黑体"/>
          <w:sz w:val="28"/>
          <w:szCs w:val="28"/>
        </w:rPr>
        <w:t>四、办理条件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年满</w:t>
      </w:r>
      <w:r>
        <w:rPr>
          <w:rFonts w:ascii="仿宋_GB2312" w:hAnsi="仿宋_GB2312" w:cs="仿宋_GB2312"/>
          <w:sz w:val="28"/>
          <w:szCs w:val="28"/>
        </w:rPr>
        <w:t>16</w:t>
      </w:r>
      <w:r>
        <w:rPr>
          <w:rFonts w:hint="eastAsia" w:ascii="仿宋_GB2312" w:hAnsi="仿宋_GB2312" w:cs="仿宋_GB2312"/>
          <w:sz w:val="28"/>
          <w:szCs w:val="28"/>
        </w:rPr>
        <w:t>周岁（不含在校学生）、非国家机关和事业单位工作人员及不属于职工基本养老保险制度覆盖范围的城乡居民，可以在户籍地参加城乡居民养老保险。</w:t>
      </w:r>
    </w:p>
    <w:p>
      <w:pPr>
        <w:spacing w:line="560" w:lineRule="exact"/>
        <w:rPr>
          <w:rFonts w:ascii="黑体" w:hAnsi="黑体" w:eastAsia="黑体" w:cs="黑体"/>
          <w:sz w:val="28"/>
          <w:szCs w:val="28"/>
        </w:rPr>
      </w:pPr>
      <w:r>
        <w:rPr>
          <w:rFonts w:hint="eastAsia" w:ascii="黑体" w:hAnsi="黑体" w:eastAsia="黑体" w:cs="黑体"/>
          <w:sz w:val="28"/>
          <w:szCs w:val="28"/>
        </w:rPr>
        <w:t>五、申办材料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申请人把下列申请资料（文件、物品）送交办理窗口：</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44"/>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序号</w:t>
            </w:r>
          </w:p>
        </w:tc>
        <w:tc>
          <w:tcPr>
            <w:tcW w:w="2244"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提交材料名称</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原件</w:t>
            </w:r>
            <w:r>
              <w:rPr>
                <w:rFonts w:ascii="宋体" w:hAnsi="宋体" w:cs="宋体"/>
                <w:b/>
                <w:bCs/>
                <w:szCs w:val="21"/>
              </w:rPr>
              <w:t>/</w:t>
            </w:r>
            <w:r>
              <w:rPr>
                <w:rFonts w:hint="eastAsia" w:ascii="宋体" w:hAnsi="宋体" w:cs="宋体"/>
                <w:b/>
                <w:bCs/>
                <w:szCs w:val="21"/>
              </w:rPr>
              <w:t>复印件</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份数</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纸质</w:t>
            </w:r>
            <w:r>
              <w:rPr>
                <w:rFonts w:ascii="宋体" w:hAnsi="宋体" w:cs="宋体"/>
                <w:b/>
                <w:bCs/>
                <w:szCs w:val="21"/>
              </w:rPr>
              <w:t>/</w:t>
            </w:r>
            <w:r>
              <w:rPr>
                <w:rFonts w:hint="eastAsia" w:ascii="宋体" w:hAnsi="宋体" w:cs="宋体"/>
                <w:b/>
                <w:bCs/>
                <w:szCs w:val="21"/>
              </w:rPr>
              <w:t>电子版</w:t>
            </w:r>
          </w:p>
        </w:tc>
        <w:tc>
          <w:tcPr>
            <w:tcW w:w="1395"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1" w:type="dxa"/>
            <w:tcMar>
              <w:top w:w="113" w:type="dxa"/>
              <w:bottom w:w="113" w:type="dxa"/>
            </w:tcMar>
            <w:vAlign w:val="center"/>
          </w:tcPr>
          <w:p>
            <w:pPr>
              <w:spacing w:line="560" w:lineRule="exact"/>
              <w:jc w:val="center"/>
              <w:rPr>
                <w:rFonts w:ascii="仿宋_GB2312" w:eastAsia="仿宋_GB2312" w:cs="仿宋_GB2312"/>
                <w:szCs w:val="21"/>
              </w:rPr>
            </w:pPr>
            <w:r>
              <w:rPr>
                <w:rFonts w:ascii="仿宋_GB2312" w:hAnsi="仿宋_GB2312" w:cs="仿宋_GB2312"/>
                <w:szCs w:val="21"/>
              </w:rPr>
              <w:t>1</w:t>
            </w:r>
          </w:p>
        </w:tc>
        <w:tc>
          <w:tcPr>
            <w:tcW w:w="2244"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本人户口簿、身份证</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复印件</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ascii="仿宋_GB2312" w:hAnsi="仿宋_GB2312" w:cs="仿宋_GB2312"/>
                <w:szCs w:val="21"/>
              </w:rPr>
              <w:t>1</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纸质</w:t>
            </w:r>
          </w:p>
        </w:tc>
        <w:tc>
          <w:tcPr>
            <w:tcW w:w="1395" w:type="dxa"/>
            <w:tcMar>
              <w:top w:w="113" w:type="dxa"/>
              <w:bottom w:w="113" w:type="dxa"/>
            </w:tcMar>
            <w:vAlign w:val="center"/>
          </w:tcPr>
          <w:p>
            <w:pPr>
              <w:spacing w:line="560" w:lineRule="exact"/>
              <w:jc w:val="center"/>
              <w:rPr>
                <w:rFonts w:ascii="仿宋_GB2312" w:eastAsia="仿宋_GB2312" w:cs="仿宋_GB2312"/>
                <w:szCs w:val="21"/>
              </w:rPr>
            </w:pPr>
          </w:p>
        </w:tc>
      </w:tr>
    </w:tbl>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六、办理方式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参保人户籍地乡镇行政综合服务中心提交申请材料。</w:t>
      </w:r>
    </w:p>
    <w:p>
      <w:pPr>
        <w:spacing w:line="560" w:lineRule="exact"/>
        <w:rPr>
          <w:rFonts w:ascii="黑体" w:hAnsi="黑体" w:eastAsia="黑体" w:cs="黑体"/>
          <w:sz w:val="28"/>
          <w:szCs w:val="28"/>
        </w:rPr>
      </w:pPr>
      <w:r>
        <w:rPr>
          <w:rFonts w:hint="eastAsia" w:ascii="黑体" w:hAnsi="黑体" w:eastAsia="黑体" w:cs="黑体"/>
          <w:sz w:val="28"/>
          <w:szCs w:val="28"/>
        </w:rPr>
        <w:t>七、办理流程</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（一）受理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昌黎县各乡镇行政综合服务中心对申请材料进行受理审查，符合条件的，告知申请人予以受理；不符合规定的，告知申请人不予受理。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（二）审查</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县社保机构对申请材料进行审查，符合条件的予以通过；不符合条件的不予办理，并告知申请人理由。</w:t>
      </w:r>
    </w:p>
    <w:p>
      <w:pPr>
        <w:spacing w:line="560" w:lineRule="exact"/>
        <w:rPr>
          <w:rFonts w:ascii="仿宋_GB2312" w:eastAsia="仿宋_GB2312" w:cs="仿宋_GB2312"/>
          <w:sz w:val="28"/>
          <w:szCs w:val="28"/>
        </w:rPr>
      </w:pPr>
      <w:r>
        <w:rPr>
          <w:rFonts w:hint="eastAsia" w:ascii="黑体" w:hAnsi="黑体" w:eastAsia="黑体" w:cs="黑体"/>
          <w:sz w:val="28"/>
          <w:szCs w:val="28"/>
        </w:rPr>
        <w:t>八、办理时限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自受理之日起</w:t>
      </w:r>
      <w:r>
        <w:rPr>
          <w:rFonts w:ascii="仿宋_GB2312" w:hAnsi="仿宋_GB2312" w:cs="仿宋_GB2312"/>
          <w:sz w:val="28"/>
          <w:szCs w:val="28"/>
        </w:rPr>
        <w:t>10</w:t>
      </w:r>
      <w:r>
        <w:rPr>
          <w:rFonts w:hint="eastAsia" w:ascii="仿宋_GB2312" w:hAnsi="仿宋_GB2312" w:cs="仿宋_GB2312"/>
          <w:sz w:val="28"/>
          <w:szCs w:val="28"/>
        </w:rPr>
        <w:t>个工作日。</w:t>
      </w:r>
    </w:p>
    <w:p>
      <w:pPr>
        <w:spacing w:line="560" w:lineRule="exact"/>
        <w:rPr>
          <w:sz w:val="28"/>
          <w:szCs w:val="28"/>
        </w:rPr>
      </w:pPr>
      <w:r>
        <w:rPr>
          <w:rFonts w:hint="eastAsia" w:ascii="黑体" w:hAnsi="黑体" w:eastAsia="黑体" w:cs="黑体"/>
          <w:sz w:val="28"/>
          <w:szCs w:val="28"/>
        </w:rPr>
        <w:t>九、收费依据及标准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黑体" w:hAnsi="黑体" w:eastAsia="黑体" w:cs="黑体"/>
          <w:sz w:val="28"/>
          <w:szCs w:val="28"/>
        </w:rPr>
      </w:pPr>
      <w:r>
        <w:rPr>
          <w:rFonts w:hint="eastAsia" w:ascii="黑体" w:hAnsi="黑体" w:eastAsia="黑体" w:cs="黑体"/>
          <w:sz w:val="28"/>
          <w:szCs w:val="28"/>
        </w:rPr>
        <w:t>十、咨询方式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0335-2030819</w:t>
      </w:r>
    </w:p>
    <w:p>
      <w:pPr>
        <w:spacing w:line="560" w:lineRule="exact"/>
        <w:rPr>
          <w:rFonts w:ascii="黑体" w:hAnsi="黑体" w:eastAsia="黑体" w:cs="黑体"/>
          <w:sz w:val="28"/>
          <w:szCs w:val="28"/>
        </w:rPr>
      </w:pPr>
      <w:r>
        <w:rPr>
          <w:rFonts w:hint="eastAsia" w:ascii="黑体" w:hAnsi="黑体" w:eastAsia="黑体" w:cs="黑体"/>
          <w:sz w:val="28"/>
          <w:szCs w:val="28"/>
        </w:rPr>
        <w:t>十一、监督投诉渠道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0335-2030819</w:t>
      </w:r>
    </w:p>
    <w:p>
      <w:pPr>
        <w:spacing w:line="560" w:lineRule="exact"/>
        <w:rPr>
          <w:rFonts w:ascii="黑体" w:hAnsi="黑体" w:eastAsia="黑体" w:cs="黑体"/>
          <w:sz w:val="28"/>
          <w:szCs w:val="28"/>
        </w:rPr>
      </w:pPr>
      <w:r>
        <w:rPr>
          <w:rFonts w:hint="eastAsia" w:ascii="黑体" w:hAnsi="黑体" w:eastAsia="黑体" w:cs="黑体"/>
          <w:sz w:val="28"/>
          <w:szCs w:val="28"/>
        </w:rPr>
        <w:t>十二、办理地址和时间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黑体" w:hAnsi="黑体" w:eastAsia="黑体" w:cs="黑体"/>
          <w:sz w:val="32"/>
          <w:szCs w:val="32"/>
        </w:rPr>
      </w:pPr>
      <w:r>
        <w:rPr>
          <w:rFonts w:hint="eastAsia" w:ascii="黑体" w:hAnsi="黑体" w:eastAsia="黑体" w:cs="黑体"/>
          <w:sz w:val="28"/>
          <w:szCs w:val="28"/>
        </w:rPr>
        <w:t>十三、流程图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mc:AlternateContent>
          <mc:Choice Requires="wpg">
            <w:drawing>
              <wp:anchor distT="0" distB="0" distL="113030" distR="113030" simplePos="0" relativeHeight="251660288" behindDoc="0" locked="0" layoutInCell="1" allowOverlap="1">
                <wp:simplePos x="0" y="0"/>
                <wp:positionH relativeFrom="column">
                  <wp:posOffset>1370965</wp:posOffset>
                </wp:positionH>
                <wp:positionV relativeFrom="paragraph">
                  <wp:posOffset>25400</wp:posOffset>
                </wp:positionV>
                <wp:extent cx="1944370" cy="2656205"/>
                <wp:effectExtent l="4445" t="4445" r="13335" b="6350"/>
                <wp:wrapNone/>
                <wp:docPr id="1055" name="组合"/>
                <wp:cNvGraphicFramePr/>
                <a:graphic xmlns:a="http://schemas.openxmlformats.org/drawingml/2006/main">
                  <a:graphicData uri="http://schemas.microsoft.com/office/word/2010/wordprocessingGroup">
                    <wpg:wgp>
                      <wpg:cNvGrpSpPr/>
                      <wpg:grpSpPr>
                        <a:xfrm rot="0">
                          <a:off x="0" y="0"/>
                          <a:ext cx="1944370" cy="2656204"/>
                          <a:chOff x="0" y="0"/>
                          <a:chExt cx="1944370" cy="2656204"/>
                        </a:xfrm>
                        <a:solidFill>
                          <a:srgbClr val="FFFFFF"/>
                        </a:solidFill>
                      </wpg:grpSpPr>
                      <wps:wsp>
                        <wps:cNvPr id="114" name="文本框 116 114"/>
                        <wps:cNvSpPr/>
                        <wps:spPr>
                          <a:xfrm>
                            <a:off x="0" y="1634623"/>
                            <a:ext cx="1944370" cy="1021581"/>
                          </a:xfrm>
                          <a:prstGeom prst="rect">
                            <a:avLst/>
                          </a:prstGeom>
                          <a:solidFill>
                            <a:srgbClr val="FFFFFF"/>
                          </a:solidFill>
                          <a:ln w="6350" cap="flat" cmpd="sng">
                            <a:solidFill>
                              <a:srgbClr val="000000"/>
                            </a:solidFill>
                            <a:prstDash val="solid"/>
                            <a:round/>
                          </a:ln>
                        </wps:spPr>
                        <wps:txbx>
                          <w:txbxContent>
                            <w:p>
                              <w:pPr>
                                <w:ind w:firstLine="420" w:firstLineChars="200"/>
                                <w:rPr>
                                  <w:rFonts w:ascii="仿宋_GB2312" w:eastAsia="仿宋_GB2312" w:cs="仿宋_GB2312"/>
                                  <w:szCs w:val="21"/>
                                </w:rPr>
                              </w:pPr>
                              <w:r>
                                <w:rPr>
                                  <w:rFonts w:hint="eastAsia" w:ascii="仿宋_GB2312" w:hAnsi="仿宋_GB2312" w:cs="仿宋_GB2312"/>
                                  <w:szCs w:val="21"/>
                                </w:rPr>
                                <w:t>由昌黎县各乡镇行政综合服务中心送达县社保机构对申请材料进行审查，符合条件的予以通过</w:t>
                              </w:r>
                            </w:p>
                          </w:txbxContent>
                        </wps:txbx>
                        <wps:bodyPr vert="horz" wrap="square" lIns="91440" tIns="90000" rIns="91440" bIns="90000" anchor="t" anchorCtr="0" upright="0">
                          <a:noAutofit/>
                        </wps:bodyPr>
                      </wps:wsp>
                      <wpg:grpSp>
                        <wpg:cNvPr id="116" name="组合 118 116"/>
                        <wpg:cNvGrpSpPr/>
                        <wpg:grpSpPr>
                          <a:xfrm rot="0">
                            <a:off x="0" y="0"/>
                            <a:ext cx="1944370" cy="1640927"/>
                            <a:chOff x="0" y="0"/>
                            <a:chExt cx="1944370" cy="1640927"/>
                          </a:xfrm>
                          <a:noFill/>
                        </wpg:grpSpPr>
                        <wps:wsp>
                          <wps:cNvPr id="117" name="文本框 119 117"/>
                          <wps:cNvSpPr/>
                          <wps:spPr>
                            <a:xfrm>
                              <a:off x="0" y="0"/>
                              <a:ext cx="1944370" cy="1021581"/>
                            </a:xfrm>
                            <a:prstGeom prst="rect">
                              <a:avLst/>
                            </a:prstGeom>
                            <a:solidFill>
                              <a:srgbClr val="FFFFFF"/>
                            </a:solidFill>
                            <a:ln w="6350" cap="flat" cmpd="sng">
                              <a:solidFill>
                                <a:srgbClr val="000000"/>
                              </a:solidFill>
                              <a:prstDash val="solid"/>
                              <a:round/>
                            </a:ln>
                          </wps:spPr>
                          <wps:txbx>
                            <w:txbxContent>
                              <w:p>
                                <w:pPr>
                                  <w:ind w:firstLine="420" w:firstLineChars="200"/>
                                  <w:rPr>
                                    <w:szCs w:val="21"/>
                                  </w:rPr>
                                </w:pPr>
                                <w:r>
                                  <w:rPr>
                                    <w:rFonts w:hint="eastAsia" w:ascii="仿宋_GB2312" w:hAnsi="仿宋_GB2312" w:cs="仿宋_GB2312"/>
                                    <w:szCs w:val="21"/>
                                  </w:rPr>
                                  <w:t>昌黎县各乡镇行政综合服务中心对申请材料进行受理审查，符合条件的，告知申请人予以受理</w:t>
                                </w:r>
                              </w:p>
                            </w:txbxContent>
                          </wps:txbx>
                          <wps:bodyPr vert="horz" wrap="square" lIns="91440" tIns="90000" rIns="91440" bIns="90000" anchor="t" anchorCtr="0" upright="0">
                            <a:noAutofit/>
                          </wps:bodyPr>
                        </wps:wsp>
                        <wps:wsp>
                          <wps:cNvPr id="119" name="直线连接线 121 119"/>
                          <wps:cNvCnPr/>
                          <wps:spPr>
                            <a:xfrm>
                              <a:off x="972184" y="1032845"/>
                              <a:ext cx="571" cy="608082"/>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07.95pt;margin-top:2pt;height:209.15pt;width:153.1pt;z-index:251660288;mso-width-relative:page;mso-height-relative:page;" coordsize="1944370,2656204" o:gfxdata="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CR+uaz2AAAAAkBAAAPAAAAAAAAAAEAIAAAACIAAABk&#10;cnMvZG93bnJldi54bWxQSwECFAAUAAAACACHTuJA+NJqrpUDAABADAAADgAAAAAAAAABACAAAAAn&#10;AQAAZHJzL2Uyb0RvYy54bWxQSwUGAAAAAAYABgBZAQAALgcAAAAA&#10;">
                <o:lock v:ext="edit" aspectratio="f"/>
                <v:rect id="文本框 116 114" o:spid="_x0000_s1026" o:spt="1" style="position:absolute;left:0;top:1634623;height:1021581;width:1944370;" fillcolor="#FFFFFF" filled="t" stroked="t" coordsize="21600,21600" o:gfxdata="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vPvy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rFonts w:ascii="仿宋_GB2312" w:eastAsia="仿宋_GB2312" w:cs="仿宋_GB2312"/>
                            <w:szCs w:val="21"/>
                          </w:rPr>
                        </w:pPr>
                        <w:r>
                          <w:rPr>
                            <w:rFonts w:hint="eastAsia" w:ascii="仿宋_GB2312" w:hAnsi="仿宋_GB2312" w:cs="仿宋_GB2312"/>
                            <w:szCs w:val="21"/>
                          </w:rPr>
                          <w:t>由昌黎县各乡镇行政综合服务中心送达县社保机构对申请材料进行审查，符合条件的予以通过</w:t>
                        </w:r>
                      </w:p>
                    </w:txbxContent>
                  </v:textbox>
                </v:rect>
                <v:group id="组合 118 116" o:spid="_x0000_s1026" o:spt="203" style="position:absolute;left:0;top:0;height:1640927;width:1944370;" coordsize="1944370,1640927"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rect id="文本框 119 117" o:spid="_x0000_s1026" o:spt="1" style="position:absolute;left:0;top:0;height:1021581;width:1944370;" fillcolor="#FFFFFF" filled="t" stroked="t" coordsize="21600,21600" o:gfxdata="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9oIu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szCs w:val="21"/>
                            </w:rPr>
                          </w:pPr>
                          <w:r>
                            <w:rPr>
                              <w:rFonts w:hint="eastAsia" w:ascii="仿宋_GB2312" w:hAnsi="仿宋_GB2312" w:cs="仿宋_GB2312"/>
                              <w:szCs w:val="21"/>
                            </w:rPr>
                            <w:t>昌黎县各乡镇行政综合服务中心对申请材料进行受理审查，符合条件的，告知申请人予以受理</w:t>
                          </w:r>
                        </w:p>
                      </w:txbxContent>
                    </v:textbox>
                  </v:rect>
                  <v:shape id="直线连接线 121 119" o:spid="_x0000_s1026" o:spt="32" type="#_x0000_t32" style="position:absolute;left:972184;top:1032845;height:608082;width:571;" filled="f" stroked="t" coordsize="21600,21600" o:gfxdata="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39Ol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w:pict>
          </mc:Fallback>
        </mc:AlternateContent>
      </w:r>
    </w:p>
    <w:p/>
    <w:p>
      <w:r>
        <w:br w:type="page"/>
      </w:r>
    </w:p>
    <w:p>
      <w:pPr>
        <w:pStyle w:val="2"/>
        <w:spacing w:before="312" w:beforeLines="0" w:after="312" w:afterLines="0" w:line="560" w:lineRule="exact"/>
      </w:pPr>
      <w:r>
        <w:rPr>
          <w:rFonts w:hint="eastAsia"/>
        </w:rPr>
        <w:t>灵活就业人员养老保险参保登记服务指南</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一、适用范围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本县辖区内无雇工的个体工商户、未在用人单位参加基本养老保险的非全日制从业人员以及其他灵活就业人员。</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二、设立依据</w:t>
      </w:r>
    </w:p>
    <w:p>
      <w:pPr>
        <w:keepNext w:val="0"/>
        <w:keepLines w:val="0"/>
        <w:pageBreakBefore w:val="0"/>
        <w:widowControl w:val="0"/>
        <w:kinsoku/>
        <w:wordWrap/>
        <w:overflowPunct/>
        <w:topLinePunct w:val="0"/>
        <w:autoSpaceDE/>
        <w:autoSpaceDN/>
        <w:bidi w:val="0"/>
        <w:adjustRightInd/>
        <w:snapToGrid w:val="0"/>
        <w:spacing w:line="480" w:lineRule="exact"/>
        <w:ind w:firstLine="280" w:firstLineChars="100"/>
        <w:textAlignment w:val="auto"/>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eastAsia="zh-CN"/>
        </w:rPr>
        <w:t>中华人民共和国</w:t>
      </w:r>
      <w:bookmarkStart w:id="8" w:name="_GoBack"/>
      <w:bookmarkEnd w:id="8"/>
      <w:r>
        <w:rPr>
          <w:rFonts w:hint="eastAsia" w:ascii="黑体" w:hAnsi="黑体" w:eastAsia="黑体" w:cs="黑体"/>
          <w:sz w:val="28"/>
          <w:szCs w:val="28"/>
        </w:rPr>
        <w:t>社会保险法》</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三、实施主体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仿宋_GB2312" w:hAnsi="仿宋_GB2312" w:cs="仿宋_GB2312"/>
          <w:b/>
          <w:sz w:val="28"/>
          <w:szCs w:val="28"/>
        </w:rPr>
        <w:t>四</w:t>
      </w:r>
      <w:r>
        <w:rPr>
          <w:rFonts w:hint="eastAsia" w:ascii="仿宋_GB2312" w:hAnsi="仿宋_GB2312" w:cs="仿宋_GB2312"/>
          <w:sz w:val="28"/>
          <w:szCs w:val="28"/>
        </w:rPr>
        <w:t>、</w:t>
      </w:r>
      <w:r>
        <w:rPr>
          <w:rFonts w:hint="eastAsia" w:ascii="黑体" w:hAnsi="黑体" w:eastAsia="黑体" w:cs="黑体"/>
          <w:sz w:val="28"/>
          <w:szCs w:val="28"/>
        </w:rPr>
        <w:t>办理条件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本县辖区内无雇工的个体工商户、未在用人单位参加基本养老保险的非全日制从业人员以及其他灵活就业人员。</w:t>
      </w:r>
    </w:p>
    <w:p>
      <w:pPr>
        <w:keepNext w:val="0"/>
        <w:keepLines w:val="0"/>
        <w:pageBreakBefore w:val="0"/>
        <w:widowControl w:val="0"/>
        <w:numPr>
          <w:ilvl w:val="0"/>
          <w:numId w:val="13"/>
        </w:numPr>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申办材料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原件</w:t>
            </w:r>
            <w:r>
              <w:rPr>
                <w:rFonts w:ascii="宋体" w:hAnsi="宋体" w:cs="宋体"/>
                <w:b/>
                <w:bCs/>
                <w:szCs w:val="21"/>
              </w:rPr>
              <w:t>/</w:t>
            </w:r>
            <w:r>
              <w:rPr>
                <w:rFonts w:hint="eastAsia" w:ascii="宋体" w:hAnsi="宋体" w:cs="宋体"/>
                <w:b/>
                <w:bCs/>
                <w:szCs w:val="21"/>
              </w:rPr>
              <w:t>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纸质</w:t>
            </w:r>
            <w:r>
              <w:rPr>
                <w:rFonts w:ascii="宋体" w:hAnsi="宋体" w:cs="宋体"/>
                <w:b/>
                <w:bCs/>
                <w:szCs w:val="21"/>
              </w:rPr>
              <w:t>/</w:t>
            </w:r>
            <w:r>
              <w:rPr>
                <w:rFonts w:hint="eastAsia" w:ascii="宋体" w:hAnsi="宋体" w:cs="宋体"/>
                <w:b/>
                <w:bCs/>
                <w:szCs w:val="21"/>
              </w:rPr>
              <w:t>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r>
              <w:rPr>
                <w:rFonts w:ascii="仿宋_GB2312" w:hAnsi="仿宋_GB2312" w:cs="仿宋_GB2312"/>
                <w:szCs w:val="21"/>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r>
              <w:rPr>
                <w:rFonts w:hint="eastAsia" w:ascii="仿宋_GB2312" w:hAnsi="仿宋_GB2312" w:cs="仿宋_GB2312"/>
                <w:szCs w:val="21"/>
              </w:rPr>
              <w:t>需具备我市辖区内社保卡</w:t>
            </w:r>
          </w:p>
        </w:tc>
      </w:tr>
    </w:tbl>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六、办理方式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自助办理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七、办理流程</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自助办理参保登记</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eastAsia="仿宋_GB2312" w:cs="仿宋_GB2312"/>
          <w:sz w:val="28"/>
          <w:szCs w:val="28"/>
        </w:rPr>
      </w:pPr>
      <w:r>
        <w:rPr>
          <w:rFonts w:hint="eastAsia" w:ascii="黑体" w:hAnsi="黑体" w:eastAsia="黑体" w:cs="黑体"/>
          <w:sz w:val="28"/>
          <w:szCs w:val="28"/>
        </w:rPr>
        <w:t>八、办理时限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即时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sz w:val="28"/>
          <w:szCs w:val="28"/>
        </w:rPr>
      </w:pPr>
      <w:r>
        <w:rPr>
          <w:rFonts w:hint="eastAsia" w:ascii="黑体" w:hAnsi="黑体" w:eastAsia="黑体" w:cs="黑体"/>
          <w:sz w:val="28"/>
          <w:szCs w:val="28"/>
        </w:rPr>
        <w:t>九、收费依据及标准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（一）收费项目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（二）收费依据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（三）收费标准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十、结果送达</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十一、咨询方式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0335-2039008</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十二、监督投诉渠道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（一）现场监督投诉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（二）电话监督投诉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0335-2039008</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十三、办理地址和时间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r>
        <mc:AlternateContent>
          <mc:Choice Requires="wpg">
            <w:drawing>
              <wp:anchor distT="0" distB="0" distL="113030" distR="113030" simplePos="0" relativeHeight="251660288" behindDoc="0" locked="0" layoutInCell="1" allowOverlap="1">
                <wp:simplePos x="0" y="0"/>
                <wp:positionH relativeFrom="page">
                  <wp:posOffset>2335530</wp:posOffset>
                </wp:positionH>
                <wp:positionV relativeFrom="page">
                  <wp:posOffset>7001510</wp:posOffset>
                </wp:positionV>
                <wp:extent cx="2006600" cy="3376295"/>
                <wp:effectExtent l="4445" t="5080" r="8255" b="9525"/>
                <wp:wrapNone/>
                <wp:docPr id="1059" name="组合"/>
                <wp:cNvGraphicFramePr/>
                <a:graphic xmlns:a="http://schemas.openxmlformats.org/drawingml/2006/main">
                  <a:graphicData uri="http://schemas.microsoft.com/office/word/2010/wordprocessingGroup">
                    <wpg:wgp>
                      <wpg:cNvGrpSpPr/>
                      <wpg:grpSpPr>
                        <a:xfrm rot="0">
                          <a:off x="0" y="0"/>
                          <a:ext cx="2006600" cy="3376293"/>
                          <a:chOff x="0" y="0"/>
                          <a:chExt cx="2006600" cy="3376293"/>
                        </a:xfrm>
                        <a:solidFill>
                          <a:srgbClr val="FFFFFF"/>
                        </a:solidFill>
                      </wpg:grpSpPr>
                      <wps:wsp>
                        <wps:cNvPr id="126" name="文本框 129 126"/>
                        <wps:cNvSpPr/>
                        <wps:spPr>
                          <a:xfrm>
                            <a:off x="0" y="2157928"/>
                            <a:ext cx="2006600" cy="1218365"/>
                          </a:xfrm>
                          <a:prstGeom prst="rect">
                            <a:avLst/>
                          </a:prstGeom>
                          <a:solidFill>
                            <a:srgbClr val="FFFFFF"/>
                          </a:solidFill>
                          <a:ln w="6350" cap="flat" cmpd="sng">
                            <a:solidFill>
                              <a:srgbClr val="000000"/>
                            </a:solidFill>
                            <a:prstDash val="solid"/>
                            <a:round/>
                          </a:ln>
                        </wps:spPr>
                        <wps:txbx>
                          <w:txbxContent>
                            <w:p>
                              <w:r>
                                <w:rPr>
                                  <w:rFonts w:hint="eastAsia"/>
                                </w:rPr>
                                <w:t>首页点击“更多”，选择“灵活人员参保登记”（经办机构选择昌黎县社保局，进入灵活时间最早从当年一月开始）。按提示内容逐项填报完成后提交即可。</w:t>
                              </w:r>
                            </w:p>
                          </w:txbxContent>
                        </wps:txbx>
                        <wps:bodyPr vert="horz" wrap="square" lIns="91440" tIns="45720" rIns="91440" bIns="45720" anchor="t" anchorCtr="0" upright="0">
                          <a:noAutofit/>
                        </wps:bodyPr>
                      </wps:wsp>
                      <wpg:grpSp>
                        <wpg:cNvPr id="128" name="组合 131 128"/>
                        <wpg:cNvGrpSpPr/>
                        <wpg:grpSpPr>
                          <a:xfrm rot="0">
                            <a:off x="1713" y="0"/>
                            <a:ext cx="1942589" cy="2237650"/>
                            <a:chOff x="0" y="0"/>
                            <a:chExt cx="1942589" cy="2237650"/>
                          </a:xfrm>
                          <a:noFill/>
                        </wpg:grpSpPr>
                        <wpg:grpSp>
                          <wpg:cNvPr id="129" name="组合 132 129"/>
                          <wpg:cNvGrpSpPr/>
                          <wpg:grpSpPr>
                            <a:xfrm rot="0">
                              <a:off x="0" y="0"/>
                              <a:ext cx="1942589" cy="1631394"/>
                              <a:chOff x="0" y="0"/>
                              <a:chExt cx="1942589" cy="1631394"/>
                            </a:xfrm>
                            <a:noFill/>
                          </wpg:grpSpPr>
                          <wps:wsp>
                            <wps:cNvPr id="130" name="文本框 133 130"/>
                            <wps:cNvSpPr/>
                            <wps:spPr>
                              <a:xfrm>
                                <a:off x="0" y="1059370"/>
                                <a:ext cx="1917442" cy="572024"/>
                              </a:xfrm>
                              <a:prstGeom prst="rect">
                                <a:avLst/>
                              </a:prstGeom>
                              <a:solidFill>
                                <a:srgbClr val="FFFFFF"/>
                              </a:solidFill>
                              <a:ln w="6350" cap="flat" cmpd="sng">
                                <a:solidFill>
                                  <a:srgbClr val="000000"/>
                                </a:solidFill>
                                <a:prstDash val="solid"/>
                                <a:round/>
                              </a:ln>
                            </wps:spPr>
                            <wps:txbx>
                              <w:txbxContent>
                                <w:p>
                                  <w:r>
                                    <w:rPr>
                                      <w:rFonts w:hint="eastAsia"/>
                                    </w:rPr>
                                    <w:t>点击“我的”登录（首次登陆需先注册）</w:t>
                                  </w:r>
                                </w:p>
                              </w:txbxContent>
                            </wps:txbx>
                            <wps:bodyPr vert="horz" wrap="square" lIns="91440" tIns="90000" rIns="91440" bIns="90000" anchor="t" anchorCtr="0" upright="0">
                              <a:noAutofit/>
                            </wps:bodyPr>
                          </wps:wsp>
                          <wpg:grpSp>
                            <wpg:cNvPr id="132" name="组合 135 132"/>
                            <wpg:cNvGrpSpPr/>
                            <wpg:grpSpPr>
                              <a:xfrm rot="0">
                                <a:off x="8572" y="0"/>
                                <a:ext cx="1934017" cy="1171518"/>
                                <a:chOff x="0" y="0"/>
                                <a:chExt cx="1934017" cy="1171518"/>
                              </a:xfrm>
                              <a:noFill/>
                            </wpg:grpSpPr>
                            <wps:wsp>
                              <wps:cNvPr id="133" name="文本框 136 133"/>
                              <wps:cNvSpPr/>
                              <wps:spPr>
                                <a:xfrm>
                                  <a:off x="0" y="0"/>
                                  <a:ext cx="1934017" cy="551755"/>
                                </a:xfrm>
                                <a:prstGeom prst="rect">
                                  <a:avLst/>
                                </a:prstGeom>
                                <a:solidFill>
                                  <a:srgbClr val="FFFFFF"/>
                                </a:solidFill>
                                <a:ln w="6350" cap="flat" cmpd="sng">
                                  <a:solidFill>
                                    <a:srgbClr val="000000"/>
                                  </a:solidFill>
                                  <a:prstDash val="solid"/>
                                  <a:round/>
                                </a:ln>
                              </wps:spPr>
                              <wps:txbx>
                                <w:txbxContent>
                                  <w:p>
                                    <w:pPr>
                                      <w:ind w:firstLine="420" w:firstLineChars="200"/>
                                      <w:rPr>
                                        <w:szCs w:val="21"/>
                                      </w:rPr>
                                    </w:pPr>
                                    <w:r>
                                      <w:rPr>
                                        <w:rFonts w:hint="eastAsia"/>
                                        <w:szCs w:val="21"/>
                                      </w:rPr>
                                      <w:t>手机下载“秦皇岛人社”软件</w:t>
                                    </w:r>
                                  </w:p>
                                </w:txbxContent>
                              </wps:txbx>
                              <wps:bodyPr vert="horz" wrap="square" lIns="91440" tIns="90000" rIns="91440" bIns="90000" anchor="t" anchorCtr="0" upright="0">
                                <a:noAutofit/>
                              </wps:bodyPr>
                            </wps:wsp>
                            <wps:wsp>
                              <wps:cNvPr id="135" name="直线连接线 138 135"/>
                              <wps:cNvCnPr/>
                              <wps:spPr>
                                <a:xfrm>
                                  <a:off x="928145" y="563915"/>
                                  <a:ext cx="570" cy="607603"/>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36" name="直线连接线 139 136"/>
                          <wps:cNvCnPr/>
                          <wps:spPr>
                            <a:xfrm>
                              <a:off x="945289" y="1629595"/>
                              <a:ext cx="571" cy="608054"/>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83.9pt;margin-top:551.3pt;height:265.85pt;width:158pt;mso-position-horizontal-relative:page;mso-position-vertical-relative:page;z-index:251660288;mso-width-relative:page;mso-height-relative:page;" coordsize="2006600,3376293" o:gfxdata="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W5i/wdsAAAANAQAADwAAAAAAAAABACAAAAAiAAAAZHJzL2Rvd25yZXYueG1s&#10;UEsBAhQAFAAAAAgAh07iQEuKIcpoBAAAAxQAAA4AAAAAAAAAAQAgAAAAKgEAAGRycy9lMm9Eb2Mu&#10;eG1sUEsFBgAAAAAGAAYAWQEAAAQIAAAAAA==&#10;">
                <o:lock v:ext="edit" aspectratio="f"/>
                <v:rect id="文本框 129 126" o:spid="_x0000_s1026" o:spt="1" style="position:absolute;left:0;top:2157928;height:1218365;width:2006600;" fillcolor="#FFFFFF" filled="t" stroked="t" coordsize="21600,21600" o:gfxdata="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yswX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r>
                          <w:rPr>
                            <w:rFonts w:hint="eastAsia"/>
                          </w:rPr>
                          <w:t>首页点击“更多”，选择“灵活人员参保登记”（经办机构选择昌黎县社保局，进入灵活时间最早从当年一月开始）。按提示内容逐项填报完成后提交即可。</w:t>
                        </w:r>
                      </w:p>
                    </w:txbxContent>
                  </v:textbox>
                </v:rect>
                <v:group id="组合 131 128" o:spid="_x0000_s1026" o:spt="203" style="position:absolute;left:1713;top:0;height:2237650;width:1942589;" coordsize="1942589,2237650"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132 129" o:spid="_x0000_s1026" o:spt="203" style="position:absolute;left:0;top:0;height:1631394;width:1942589;" coordsize="1942589,1631394"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文本框 133 130" o:spid="_x0000_s1026" o:spt="1" style="position:absolute;left:0;top:1059370;height:572024;width:1917442;" fillcolor="#FFFFFF" filled="t" stroked="t" coordsize="21600,21600" o:gfxdata="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hZJ+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inset="2.54mm,2.5mm,2.54mm,2.5mm">
                        <w:txbxContent>
                          <w:p>
                            <w:r>
                              <w:rPr>
                                <w:rFonts w:hint="eastAsia"/>
                              </w:rPr>
                              <w:t>点击“我的”登录（首次登陆需先注册）</w:t>
                            </w:r>
                          </w:p>
                        </w:txbxContent>
                      </v:textbox>
                    </v:rect>
                    <v:group id="组合 135 132" o:spid="_x0000_s1026" o:spt="203" style="position:absolute;left:8572;top:0;height:1171518;width:1934017;" coordsize="1934017,1171518"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ect id="文本框 136 133" o:spid="_x0000_s1026" o:spt="1" style="position:absolute;left:0;top:0;height:551755;width:1934017;" fillcolor="#FFFFFF" filled="t" stroked="t" coordsize="21600,21600" o:gfxdata="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z+ui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szCs w:val="21"/>
                                </w:rPr>
                              </w:pPr>
                              <w:r>
                                <w:rPr>
                                  <w:rFonts w:hint="eastAsia"/>
                                  <w:szCs w:val="21"/>
                                </w:rPr>
                                <w:t>手机下载“秦皇岛人社”软件</w:t>
                              </w:r>
                            </w:p>
                          </w:txbxContent>
                        </v:textbox>
                      </v:rect>
                      <v:shape id="直线连接线 138 135" o:spid="_x0000_s1026" o:spt="32" type="#_x0000_t32" style="position:absolute;left:928145;top:563915;height:607603;width:570;" filled="f" stroked="t" coordsize="21600,21600" o:gfxdata="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4XA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139 136" o:spid="_x0000_s1026" o:spt="32" type="#_x0000_t32" style="position:absolute;left:945289;top:1629595;height:608054;width:571;" filled="f" stroked="t" coordsize="21600,21600" o:gfxdata="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9Ru3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w:pict>
          </mc:Fallback>
        </mc:AlternateContent>
      </w: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szCs w:val="21"/>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lang w:val="zh-CN" w:eastAsia="zh-CN"/>
        </w:rPr>
      </w:pPr>
      <w:r>
        <w:rPr>
          <w:rFonts w:hint="eastAsia"/>
          <w:lang w:val="zh-CN" w:eastAsia="zh-CN"/>
        </w:rPr>
        <w:t>城乡居民参保登记办事指南</w:t>
      </w:r>
    </w:p>
    <w:p>
      <w:pPr>
        <w:spacing w:line="520" w:lineRule="exact"/>
        <w:ind w:firstLine="480"/>
        <w:rPr>
          <w:rFonts w:ascii="黑体" w:hAnsi="黑体" w:eastAsia="黑体" w:cs="黑体"/>
          <w:b/>
          <w:bCs/>
          <w:sz w:val="32"/>
          <w:szCs w:val="32"/>
          <w:lang w:val="zh-CN"/>
        </w:rPr>
      </w:pP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lang w:val="zh-CN"/>
        </w:rPr>
        <w:t>一、事项名称</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城乡居民参保登记</w:t>
      </w:r>
    </w:p>
    <w:p>
      <w:pPr>
        <w:numPr>
          <w:ilvl w:val="0"/>
          <w:numId w:val="14"/>
        </w:numPr>
        <w:spacing w:line="480" w:lineRule="exact"/>
        <w:ind w:left="0" w:firstLine="480"/>
        <w:rPr>
          <w:rFonts w:ascii="黑体" w:hAnsi="黑体" w:eastAsia="黑体" w:cs="黑体"/>
          <w:b/>
          <w:bCs/>
          <w:sz w:val="32"/>
          <w:szCs w:val="32"/>
        </w:rPr>
      </w:pPr>
      <w:r>
        <w:rPr>
          <w:rFonts w:hint="eastAsia" w:ascii="黑体" w:hAnsi="黑体" w:eastAsia="黑体" w:cs="黑体"/>
          <w:b/>
          <w:bCs/>
          <w:sz w:val="32"/>
          <w:szCs w:val="32"/>
        </w:rPr>
        <w:t>实施主体</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医保局、</w:t>
      </w:r>
      <w:r>
        <w:rPr>
          <w:rFonts w:hint="eastAsia" w:ascii="仿宋" w:hAnsi="仿宋" w:eastAsia="仿宋" w:cs="仿宋"/>
          <w:sz w:val="32"/>
          <w:szCs w:val="32"/>
        </w:rPr>
        <w:t>昌黎县各乡镇行政综合服务中心</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三、受理条件</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参加城乡居民</w:t>
      </w:r>
      <w:r>
        <w:rPr>
          <w:rFonts w:hint="eastAsia" w:ascii="仿宋" w:hAnsi="仿宋" w:eastAsia="仿宋" w:cs="仿宋"/>
          <w:sz w:val="32"/>
          <w:szCs w:val="32"/>
          <w:lang w:eastAsia="zh-CN"/>
        </w:rPr>
        <w:t>基本</w:t>
      </w:r>
      <w:r>
        <w:rPr>
          <w:rFonts w:hint="eastAsia" w:ascii="仿宋" w:hAnsi="仿宋" w:eastAsia="仿宋" w:cs="仿宋"/>
          <w:sz w:val="32"/>
          <w:szCs w:val="32"/>
        </w:rPr>
        <w:t>医疗保险人员</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四、</w:t>
      </w:r>
      <w:r>
        <w:rPr>
          <w:rFonts w:hint="eastAsia" w:ascii="黑体" w:hAnsi="黑体" w:eastAsia="黑体" w:cs="黑体"/>
          <w:b/>
          <w:bCs/>
          <w:sz w:val="32"/>
          <w:szCs w:val="32"/>
          <w:lang w:val="zh-CN"/>
        </w:rPr>
        <w:t>申请材料</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户口本首页、户口本本人页、身份证（原件或复印件）</w:t>
      </w:r>
    </w:p>
    <w:p>
      <w:pPr>
        <w:spacing w:line="480" w:lineRule="exact"/>
        <w:ind w:firstLine="643" w:firstLineChars="200"/>
        <w:rPr>
          <w:rFonts w:ascii="黑体" w:hAnsi="黑体" w:eastAsia="黑体" w:cs="黑体"/>
          <w:b/>
          <w:bCs/>
          <w:sz w:val="32"/>
          <w:szCs w:val="32"/>
          <w:lang w:val="zh-CN"/>
        </w:rPr>
      </w:pPr>
      <w:r>
        <w:rPr>
          <w:rFonts w:hint="eastAsia" w:ascii="黑体" w:hAnsi="黑体" w:eastAsia="黑体" w:cs="黑体"/>
          <w:b/>
          <w:bCs/>
          <w:sz w:val="32"/>
          <w:szCs w:val="32"/>
        </w:rPr>
        <w:t>五、</w:t>
      </w:r>
      <w:r>
        <w:rPr>
          <w:rFonts w:hint="eastAsia" w:ascii="黑体" w:hAnsi="黑体" w:eastAsia="黑体" w:cs="黑体"/>
          <w:b/>
          <w:bCs/>
          <w:sz w:val="32"/>
          <w:szCs w:val="32"/>
          <w:lang w:val="zh-CN"/>
        </w:rPr>
        <w:t>设定依据</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秦政办规[2021]3号秦皇岛</w:t>
      </w:r>
      <w:r>
        <w:rPr>
          <w:rFonts w:hint="eastAsia" w:ascii="仿宋" w:hAnsi="仿宋" w:eastAsia="仿宋" w:cs="仿宋"/>
          <w:sz w:val="32"/>
          <w:szCs w:val="32"/>
          <w:lang w:eastAsia="zh-CN"/>
        </w:rPr>
        <w:t>市</w:t>
      </w:r>
      <w:r>
        <w:rPr>
          <w:rFonts w:hint="eastAsia" w:ascii="仿宋" w:hAnsi="仿宋" w:eastAsia="仿宋" w:cs="仿宋"/>
          <w:sz w:val="32"/>
          <w:szCs w:val="32"/>
        </w:rPr>
        <w:t>人民政府办公室关于印发</w:t>
      </w:r>
      <w:r>
        <w:rPr>
          <w:rFonts w:hint="eastAsia" w:ascii="仿宋" w:hAnsi="仿宋" w:eastAsia="仿宋" w:cs="仿宋"/>
          <w:sz w:val="32"/>
          <w:szCs w:val="32"/>
          <w:lang w:eastAsia="zh-CN"/>
        </w:rPr>
        <w:t>《</w:t>
      </w:r>
      <w:r>
        <w:rPr>
          <w:rFonts w:hint="eastAsia" w:ascii="仿宋" w:hAnsi="仿宋" w:eastAsia="仿宋" w:cs="仿宋"/>
          <w:sz w:val="32"/>
          <w:szCs w:val="32"/>
        </w:rPr>
        <w:t>秦皇岛市城乡居民基本医疗保险实施细则</w:t>
      </w:r>
      <w:r>
        <w:rPr>
          <w:rFonts w:hint="eastAsia" w:ascii="仿宋" w:hAnsi="仿宋" w:eastAsia="仿宋" w:cs="仿宋"/>
          <w:sz w:val="32"/>
          <w:szCs w:val="32"/>
          <w:lang w:eastAsia="zh-CN"/>
        </w:rPr>
        <w:t>》</w:t>
      </w:r>
      <w:r>
        <w:rPr>
          <w:rFonts w:hint="eastAsia" w:ascii="仿宋" w:hAnsi="仿宋" w:eastAsia="仿宋" w:cs="仿宋"/>
          <w:sz w:val="32"/>
          <w:szCs w:val="32"/>
        </w:rPr>
        <w:t>的通知</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六、</w:t>
      </w:r>
      <w:r>
        <w:rPr>
          <w:rFonts w:hint="eastAsia" w:ascii="黑体" w:hAnsi="黑体" w:eastAsia="黑体" w:cs="黑体"/>
          <w:b/>
          <w:bCs/>
          <w:sz w:val="32"/>
          <w:szCs w:val="32"/>
          <w:lang w:val="zh-CN"/>
        </w:rPr>
        <w:t>办理流程</w:t>
      </w:r>
    </w:p>
    <w:p>
      <w:pPr>
        <w:spacing w:line="400" w:lineRule="exact"/>
        <w:ind w:firstLine="640" w:firstLineChars="200"/>
        <w:rPr>
          <w:rFonts w:hint="eastAsia" w:ascii="仿宋_GB2312" w:eastAsia="仿宋_GB2312" w:cs="仿宋"/>
          <w:sz w:val="32"/>
          <w:szCs w:val="32"/>
          <w:lang w:eastAsia="zh-CN"/>
        </w:rPr>
      </w:pPr>
      <w:r>
        <w:rPr>
          <w:rFonts w:hint="eastAsia" w:ascii="仿宋_GB2312" w:eastAsia="仿宋_GB2312" w:cs="仿宋"/>
          <w:sz w:val="32"/>
          <w:szCs w:val="32"/>
          <w:lang w:val="zh-CN" w:eastAsia="zh-CN"/>
        </w:rPr>
        <w:t>申请</w:t>
      </w:r>
      <w:r>
        <w:rPr>
          <w:rFonts w:hint="eastAsia" w:ascii="仿宋_GB2312" w:eastAsia="仿宋_GB2312" w:cs="仿宋"/>
          <w:sz w:val="32"/>
          <w:szCs w:val="32"/>
          <w:lang w:val="en-US" w:eastAsia="zh-CN"/>
        </w:rPr>
        <w:t>-</w:t>
      </w:r>
      <w:r>
        <w:rPr>
          <w:rFonts w:hint="eastAsia" w:ascii="仿宋_GB2312" w:eastAsia="仿宋_GB2312" w:cs="仿宋"/>
          <w:sz w:val="32"/>
          <w:szCs w:val="32"/>
          <w:lang w:val="zh-CN"/>
        </w:rPr>
        <w:t>受理</w:t>
      </w:r>
      <w:r>
        <w:rPr>
          <w:rFonts w:hint="eastAsia" w:ascii="仿宋_GB2312" w:eastAsia="仿宋_GB2312" w:cs="仿宋"/>
          <w:sz w:val="32"/>
          <w:szCs w:val="32"/>
        </w:rPr>
        <w:t>-审核-</w:t>
      </w:r>
      <w:r>
        <w:rPr>
          <w:rFonts w:hint="eastAsia" w:ascii="仿宋_GB2312" w:eastAsia="仿宋_GB2312" w:cs="仿宋"/>
          <w:sz w:val="32"/>
          <w:szCs w:val="32"/>
          <w:lang w:eastAsia="zh-CN"/>
        </w:rPr>
        <w:t>办结</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七、</w:t>
      </w:r>
      <w:r>
        <w:rPr>
          <w:rFonts w:hint="eastAsia" w:ascii="黑体" w:hAnsi="黑体" w:eastAsia="黑体" w:cs="黑体"/>
          <w:b/>
          <w:bCs/>
          <w:sz w:val="32"/>
          <w:szCs w:val="32"/>
          <w:lang w:val="zh-CN"/>
        </w:rPr>
        <w:t>办理方式</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窗口办理或网上办理</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八、</w:t>
      </w:r>
      <w:r>
        <w:rPr>
          <w:rFonts w:hint="eastAsia" w:ascii="宋体" w:hAnsi="宋体" w:eastAsia="宋体" w:cs="黑体"/>
          <w:b/>
          <w:bCs/>
          <w:sz w:val="32"/>
          <w:szCs w:val="32"/>
        </w:rPr>
        <w:t>承诺</w:t>
      </w:r>
      <w:r>
        <w:rPr>
          <w:rFonts w:hint="eastAsia" w:ascii="宋体" w:hAnsi="宋体" w:eastAsia="宋体" w:cs="黑体"/>
          <w:b/>
          <w:bCs/>
          <w:sz w:val="32"/>
          <w:szCs w:val="32"/>
          <w:lang w:val="zh-CN"/>
        </w:rPr>
        <w:t>时限</w:t>
      </w:r>
    </w:p>
    <w:p>
      <w:pPr>
        <w:spacing w:line="480" w:lineRule="exact"/>
        <w:ind w:firstLine="480"/>
        <w:rPr>
          <w:rFonts w:hint="eastAsia" w:ascii="仿宋" w:hAnsi="仿宋" w:eastAsia="仿宋" w:cs="仿宋"/>
          <w:sz w:val="32"/>
          <w:szCs w:val="32"/>
          <w:lang w:eastAsia="zh-CN"/>
        </w:rPr>
      </w:pPr>
      <w:r>
        <w:rPr>
          <w:rFonts w:hint="eastAsia" w:ascii="仿宋" w:hAnsi="仿宋" w:eastAsia="仿宋" w:cs="仿宋"/>
          <w:sz w:val="32"/>
          <w:szCs w:val="32"/>
          <w:lang w:eastAsia="zh-CN"/>
        </w:rPr>
        <w:t>即时办结</w:t>
      </w:r>
    </w:p>
    <w:p>
      <w:pPr>
        <w:numPr>
          <w:ilvl w:val="0"/>
          <w:numId w:val="15"/>
        </w:numPr>
        <w:spacing w:line="480" w:lineRule="exact"/>
        <w:ind w:left="0" w:firstLine="480"/>
        <w:rPr>
          <w:rFonts w:hint="eastAsia" w:ascii="宋体" w:hAnsi="宋体" w:eastAsia="宋体" w:cs="黑体"/>
          <w:b/>
          <w:bCs/>
          <w:sz w:val="32"/>
          <w:szCs w:val="32"/>
          <w:lang w:val="zh-CN"/>
        </w:rPr>
      </w:pPr>
      <w:r>
        <w:rPr>
          <w:rFonts w:hint="eastAsia" w:ascii="宋体" w:hAnsi="宋体" w:eastAsia="宋体" w:cs="黑体"/>
          <w:b/>
          <w:bCs/>
          <w:sz w:val="32"/>
          <w:szCs w:val="32"/>
          <w:lang w:val="zh-CN"/>
        </w:rPr>
        <w:t>收费依据及标准</w:t>
      </w:r>
    </w:p>
    <w:p>
      <w:pPr>
        <w:spacing w:line="480" w:lineRule="exact"/>
        <w:ind w:firstLine="640" w:firstLineChars="20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不收费</w:t>
      </w:r>
    </w:p>
    <w:p>
      <w:pPr>
        <w:numPr>
          <w:ilvl w:val="0"/>
          <w:numId w:val="15"/>
        </w:numPr>
        <w:spacing w:line="480" w:lineRule="exact"/>
        <w:ind w:left="0" w:firstLine="480"/>
        <w:rPr>
          <w:rFonts w:hint="eastAsia" w:ascii="宋体" w:hAnsi="宋体" w:eastAsia="宋体" w:cs="黑体"/>
          <w:b/>
          <w:bCs/>
          <w:sz w:val="32"/>
          <w:szCs w:val="32"/>
          <w:lang w:val="zh-CN"/>
        </w:rPr>
      </w:pPr>
      <w:r>
        <w:rPr>
          <w:rFonts w:hint="eastAsia" w:ascii="宋体" w:hAnsi="宋体" w:eastAsia="宋体" w:cs="黑体"/>
          <w:b/>
          <w:bCs/>
          <w:sz w:val="32"/>
          <w:szCs w:val="32"/>
          <w:lang w:val="en-US" w:eastAsia="zh-CN"/>
        </w:rPr>
        <w:t>办理地点</w:t>
      </w:r>
    </w:p>
    <w:p>
      <w:pPr>
        <w:rPr>
          <w:rFonts w:ascii="宋体" w:hAnsi="宋体" w:eastAsia="宋体" w:cs="黑体"/>
          <w:b w:val="0"/>
          <w:bCs w:val="0"/>
          <w:sz w:val="32"/>
          <w:szCs w:val="32"/>
          <w:lang w:val="en-US"/>
        </w:rPr>
      </w:pPr>
      <w:r>
        <w:rPr>
          <w:rFonts w:hint="eastAsia" w:ascii="仿宋" w:hAnsi="仿宋" w:eastAsia="仿宋" w:cs="仿宋"/>
          <w:color w:val="3D4B64"/>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昌黎县各乡镇行政综合服务中心</w:t>
      </w:r>
      <w:r>
        <w:rPr>
          <w:rFonts w:hint="eastAsia" w:ascii="仿宋" w:hAnsi="仿宋" w:eastAsia="仿宋" w:cs="仿宋"/>
          <w:sz w:val="32"/>
          <w:szCs w:val="32"/>
          <w:lang w:val="en-US" w:eastAsia="zh-CN"/>
        </w:rPr>
        <w:t>、村综合服务站</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十</w:t>
      </w:r>
      <w:r>
        <w:rPr>
          <w:rFonts w:hint="eastAsia" w:ascii="宋体" w:hAnsi="宋体" w:eastAsia="宋体" w:cs="黑体"/>
          <w:b/>
          <w:bCs/>
          <w:sz w:val="32"/>
          <w:szCs w:val="32"/>
          <w:lang w:val="en-US" w:eastAsia="zh-CN"/>
        </w:rPr>
        <w:t>一</w:t>
      </w:r>
      <w:r>
        <w:rPr>
          <w:rFonts w:hint="eastAsia" w:ascii="宋体" w:hAnsi="宋体" w:eastAsia="宋体" w:cs="黑体"/>
          <w:b/>
          <w:bCs/>
          <w:sz w:val="32"/>
          <w:szCs w:val="32"/>
          <w:lang w:val="zh-CN"/>
        </w:rPr>
        <w:t>、咨询查询途径</w:t>
      </w:r>
    </w:p>
    <w:p>
      <w:pPr>
        <w:spacing w:line="48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zh-CN"/>
        </w:rPr>
        <w:t>咨询查询电话：</w:t>
      </w:r>
      <w:r>
        <w:rPr>
          <w:rFonts w:hint="eastAsia" w:ascii="仿宋" w:hAnsi="仿宋" w:eastAsia="仿宋" w:cs="仿宋"/>
          <w:sz w:val="32"/>
          <w:szCs w:val="32"/>
        </w:rPr>
        <w:t>0335-</w:t>
      </w:r>
      <w:r>
        <w:rPr>
          <w:rFonts w:hint="eastAsia" w:ascii="仿宋" w:hAnsi="仿宋" w:eastAsia="仿宋" w:cs="仿宋"/>
          <w:sz w:val="32"/>
          <w:szCs w:val="32"/>
          <w:lang w:val="en-US" w:eastAsia="zh-CN"/>
        </w:rPr>
        <w:t>2039119</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十</w:t>
      </w:r>
      <w:r>
        <w:rPr>
          <w:rFonts w:hint="eastAsia" w:ascii="宋体" w:hAnsi="宋体" w:eastAsia="宋体" w:cs="黑体"/>
          <w:b/>
          <w:bCs/>
          <w:sz w:val="32"/>
          <w:szCs w:val="32"/>
          <w:lang w:val="en-US" w:eastAsia="zh-CN"/>
        </w:rPr>
        <w:t>二</w:t>
      </w:r>
      <w:r>
        <w:rPr>
          <w:rFonts w:hint="eastAsia" w:ascii="宋体" w:hAnsi="宋体" w:eastAsia="宋体" w:cs="黑体"/>
          <w:b/>
          <w:bCs/>
          <w:sz w:val="32"/>
          <w:szCs w:val="32"/>
          <w:lang w:val="zh-CN"/>
        </w:rPr>
        <w:t>、监督投诉渠道</w:t>
      </w:r>
    </w:p>
    <w:p>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zh-CN"/>
        </w:rPr>
        <w:t>投诉电话：</w:t>
      </w:r>
      <w:r>
        <w:rPr>
          <w:rFonts w:hint="eastAsia" w:ascii="仿宋" w:hAnsi="仿宋" w:eastAsia="仿宋" w:cs="仿宋"/>
          <w:sz w:val="32"/>
          <w:szCs w:val="32"/>
        </w:rPr>
        <w:t>0335-</w:t>
      </w:r>
      <w:r>
        <w:rPr>
          <w:rFonts w:hint="eastAsia" w:ascii="仿宋" w:hAnsi="仿宋" w:eastAsia="仿宋" w:cs="仿宋"/>
          <w:sz w:val="32"/>
          <w:szCs w:val="32"/>
          <w:lang w:val="en-US" w:eastAsia="zh-CN"/>
        </w:rPr>
        <w:t xml:space="preserve">2883766 </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zh-CN" w:eastAsia="zh-CN"/>
        </w:rPr>
      </w:pPr>
      <w:r>
        <w:rPr>
          <w:rFonts w:hint="eastAsia"/>
          <w:lang w:val="zh-CN" w:eastAsia="zh-CN"/>
        </w:rPr>
        <w:t>计划生育家庭特别扶助金服务指南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昌黎县</w:t>
      </w:r>
      <w:r>
        <w:rPr>
          <w:rFonts w:hint="eastAsia" w:ascii="宋体" w:hAnsi="宋体" w:eastAsia="宋体" w:cs="宋体"/>
          <w:color w:val="000000"/>
          <w:spacing w:val="0"/>
          <w:sz w:val="28"/>
          <w:szCs w:val="28"/>
          <w:shd w:val="clear" w:color="auto" w:fill="FFFFFF"/>
        </w:rPr>
        <w:t>城镇和农村独生子女死亡或伤、病残后未再生育或收养子女家庭的夫妻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spacing w:line="480" w:lineRule="exact"/>
        <w:ind w:firstLine="480"/>
        <w:rPr>
          <w:rFonts w:hint="eastAsia" w:ascii="仿宋_GB2312" w:hAnsi="仿宋_GB2312" w:eastAsia="宋体" w:cs="仿宋_GB2312"/>
          <w:sz w:val="28"/>
          <w:szCs w:val="28"/>
          <w:lang w:val="en-US" w:eastAsia="zh-CN"/>
        </w:rPr>
      </w:pPr>
      <w:r>
        <w:rPr>
          <w:rFonts w:hint="eastAsia" w:ascii="宋体" w:hAnsi="宋体" w:cs="宋体"/>
          <w:bCs/>
          <w:sz w:val="28"/>
          <w:szCs w:val="28"/>
          <w:lang w:val="en-US" w:eastAsia="zh-CN"/>
        </w:rPr>
        <w:t>《</w:t>
      </w:r>
      <w:r>
        <w:rPr>
          <w:rFonts w:hint="eastAsia" w:ascii="宋体" w:hAnsi="宋体" w:cs="宋体"/>
          <w:bCs/>
          <w:sz w:val="28"/>
          <w:szCs w:val="28"/>
        </w:rPr>
        <w:t>河北省人口与计划生育条例</w:t>
      </w:r>
      <w:r>
        <w:rPr>
          <w:rFonts w:hint="eastAsia" w:ascii="宋体" w:hAnsi="宋体" w:cs="宋体"/>
          <w:bCs/>
          <w:sz w:val="28"/>
          <w:szCs w:val="28"/>
          <w:lang w:eastAsia="zh-CN"/>
        </w:rPr>
        <w:t>》</w:t>
      </w:r>
      <w:r>
        <w:rPr>
          <w:rFonts w:hint="eastAsia" w:ascii="宋体" w:hAnsi="宋体" w:cs="宋体"/>
          <w:bCs/>
          <w:sz w:val="28"/>
          <w:szCs w:val="28"/>
        </w:rPr>
        <w:t>、</w:t>
      </w:r>
      <w:r>
        <w:rPr>
          <w:rFonts w:hint="eastAsia" w:ascii="宋体" w:hAnsi="宋体" w:cs="宋体"/>
          <w:bCs/>
          <w:sz w:val="28"/>
          <w:szCs w:val="28"/>
          <w:lang w:eastAsia="zh-CN"/>
        </w:rPr>
        <w:t>《</w:t>
      </w:r>
      <w:r>
        <w:rPr>
          <w:rFonts w:hint="eastAsia" w:ascii="宋体" w:hAnsi="宋体" w:cs="宋体"/>
          <w:bCs/>
          <w:sz w:val="28"/>
          <w:szCs w:val="28"/>
        </w:rPr>
        <w:t>河北省计划生育家庭特别扶助对象确认条件的具体规定</w:t>
      </w:r>
      <w:r>
        <w:rPr>
          <w:rFonts w:hint="eastAsia" w:ascii="宋体" w:hAnsi="宋体"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lang w:eastAsia="zh-CN"/>
        </w:rPr>
        <w:t>卫健局、</w:t>
      </w:r>
      <w:r>
        <w:rPr>
          <w:rFonts w:hint="eastAsia" w:ascii="仿宋_GB2312" w:hAnsi="仿宋_GB2312" w:cs="仿宋_GB2312"/>
          <w:sz w:val="28"/>
          <w:szCs w:val="28"/>
        </w:rPr>
        <w:t>昌黎县各乡镇行政综合服务中心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spacing w:line="480" w:lineRule="exact"/>
        <w:ind w:firstLine="480"/>
        <w:rPr>
          <w:rFonts w:ascii="仿宋_GB2312" w:hAnsi="仿宋_GB2312" w:eastAsia="宋体" w:cs="仿宋_GB2312"/>
          <w:sz w:val="28"/>
          <w:szCs w:val="28"/>
          <w:lang w:val="en-US" w:eastAsia="zh-CN"/>
        </w:rPr>
      </w:pPr>
      <w:r>
        <w:rPr>
          <w:rFonts w:hint="eastAsia" w:ascii="宋体" w:hAnsi="宋体" w:cs="宋体"/>
          <w:color w:val="000000"/>
          <w:sz w:val="28"/>
          <w:szCs w:val="28"/>
        </w:rPr>
        <w:t>户籍在本</w:t>
      </w:r>
      <w:r>
        <w:rPr>
          <w:rFonts w:hint="eastAsia" w:ascii="宋体" w:hAnsi="宋体" w:cs="宋体"/>
          <w:color w:val="000000"/>
          <w:sz w:val="28"/>
          <w:szCs w:val="28"/>
          <w:lang w:eastAsia="zh-CN"/>
        </w:rPr>
        <w:t>县</w:t>
      </w:r>
      <w:r>
        <w:rPr>
          <w:rFonts w:hint="eastAsia" w:cs="宋体"/>
          <w:color w:val="000000"/>
          <w:sz w:val="28"/>
          <w:szCs w:val="28"/>
        </w:rPr>
        <w:t>；</w:t>
      </w:r>
      <w:r>
        <w:rPr>
          <w:rFonts w:hint="eastAsia" w:ascii="宋体" w:hAnsi="宋体" w:cs="宋体"/>
          <w:color w:val="000000"/>
          <w:sz w:val="28"/>
          <w:szCs w:val="28"/>
        </w:rPr>
        <w:t>一般为1933年1月1日以后出生，女方年满49周岁</w:t>
      </w:r>
      <w:r>
        <w:rPr>
          <w:rFonts w:hint="eastAsia" w:cs="宋体"/>
          <w:color w:val="000000"/>
          <w:sz w:val="28"/>
          <w:szCs w:val="28"/>
        </w:rPr>
        <w:t>；</w:t>
      </w:r>
      <w:r>
        <w:rPr>
          <w:rFonts w:hint="eastAsia" w:ascii="宋体" w:hAnsi="宋体" w:cs="宋体"/>
          <w:color w:val="000000"/>
          <w:sz w:val="28"/>
          <w:szCs w:val="28"/>
        </w:rPr>
        <w:t>只生育一个子女或合法收养一个子女</w:t>
      </w:r>
      <w:r>
        <w:rPr>
          <w:rFonts w:hint="eastAsia" w:cs="宋体"/>
          <w:color w:val="000000"/>
          <w:sz w:val="28"/>
          <w:szCs w:val="28"/>
        </w:rPr>
        <w:t>；</w:t>
      </w:r>
      <w:r>
        <w:rPr>
          <w:rFonts w:hint="eastAsia" w:ascii="宋体" w:hAnsi="宋体" w:cs="宋体"/>
          <w:color w:val="000000"/>
          <w:sz w:val="28"/>
          <w:szCs w:val="28"/>
        </w:rPr>
        <w:t>现无存活子女或独生子女被依法鉴定为伤、病残达到三级以上。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896"/>
        <w:gridCol w:w="2030"/>
        <w:gridCol w:w="565"/>
        <w:gridCol w:w="981"/>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序号</w:t>
            </w:r>
          </w:p>
        </w:tc>
        <w:tc>
          <w:tcPr>
            <w:tcW w:w="108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提交材料名称</w:t>
            </w:r>
          </w:p>
        </w:tc>
        <w:tc>
          <w:tcPr>
            <w:tcW w:w="116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原件/复印件</w:t>
            </w:r>
          </w:p>
        </w:tc>
        <w:tc>
          <w:tcPr>
            <w:tcW w:w="324"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份数</w:t>
            </w:r>
          </w:p>
        </w:tc>
        <w:tc>
          <w:tcPr>
            <w:tcW w:w="563"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r>
              <w:rPr>
                <w:rFonts w:hint="eastAsia" w:ascii="仿宋_GB2312" w:hAnsi="仿宋_GB2312" w:cs="仿宋_GB2312"/>
                <w:sz w:val="21"/>
                <w:szCs w:val="21"/>
                <w:vertAlign w:val="baseline"/>
                <w:lang w:val="en-US" w:eastAsia="zh-CN"/>
              </w:rPr>
              <w:t>/电子版</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1</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夫妻双方户口本</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夫妻双方身份证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2"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结婚证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rPr>
              <w:t>离婚的提供离婚证明和婚育状况证明；丧偶的提供死亡证明和婚育状况证明）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独生子女父母光荣证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spacing w:line="480" w:lineRule="exact"/>
              <w:jc w:val="both"/>
              <w:rPr>
                <w:rFonts w:hint="eastAsia" w:ascii="仿宋_GB2312" w:hAnsi="仿宋_GB2312" w:cs="仿宋_GB2312"/>
                <w:sz w:val="21"/>
                <w:szCs w:val="21"/>
                <w:vertAlign w:val="baseline"/>
                <w:lang w:val="en-US" w:eastAsia="zh-CN"/>
              </w:rPr>
            </w:pPr>
            <w:r>
              <w:rPr>
                <w:rFonts w:hint="eastAsia"/>
              </w:rPr>
              <w:t>子女残疾证或子女死亡证明</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spacing w:line="480" w:lineRule="exact"/>
        <w:ind w:firstLine="480"/>
        <w:rPr>
          <w:rFonts w:hint="eastAsia" w:ascii="黑体" w:hAnsi="黑体" w:eastAsia="黑体" w:cs="黑体"/>
          <w:sz w:val="28"/>
          <w:szCs w:val="28"/>
          <w:lang w:val="en-US" w:eastAsia="zh-CN"/>
        </w:rPr>
      </w:pPr>
      <w:r>
        <w:rPr>
          <w:rFonts w:hint="eastAsia" w:ascii="仿宋" w:hAnsi="仿宋" w:eastAsia="仿宋" w:cs="仿宋"/>
          <w:sz w:val="32"/>
          <w:szCs w:val="32"/>
          <w:lang w:val="zh-CN"/>
        </w:rPr>
        <w:t>现场办理</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黑体" w:hAnsi="黑体" w:eastAsia="黑体" w:cs="黑体"/>
          <w:sz w:val="28"/>
          <w:szCs w:val="28"/>
          <w:lang w:val="en-US" w:eastAsia="zh-CN"/>
        </w:rPr>
      </w:pPr>
      <w:r>
        <w:rPr>
          <w:rFonts w:hint="eastAsia" w:ascii="宋体" w:hAnsi="宋体" w:eastAsia="宋体" w:cs="宋体"/>
          <w:sz w:val="28"/>
          <w:szCs w:val="28"/>
          <w:lang w:eastAsia="zh-CN"/>
        </w:rPr>
        <w:t>本人</w:t>
      </w:r>
      <w:r>
        <w:rPr>
          <w:rFonts w:hint="eastAsia" w:ascii="宋体" w:hAnsi="宋体" w:eastAsia="宋体" w:cs="宋体"/>
          <w:sz w:val="28"/>
          <w:szCs w:val="28"/>
        </w:rPr>
        <w:t>申请---</w:t>
      </w:r>
      <w:r>
        <w:rPr>
          <w:rFonts w:hint="eastAsia" w:ascii="宋体" w:hAnsi="宋体" w:eastAsia="宋体" w:cs="宋体"/>
          <w:sz w:val="28"/>
          <w:szCs w:val="28"/>
          <w:lang w:eastAsia="zh-CN"/>
        </w:rPr>
        <w:t>村级</w:t>
      </w:r>
      <w:r>
        <w:rPr>
          <w:rFonts w:hint="eastAsia" w:ascii="宋体" w:hAnsi="宋体" w:eastAsia="宋体" w:cs="宋体"/>
          <w:sz w:val="28"/>
          <w:szCs w:val="28"/>
        </w:rPr>
        <w:t>受理---</w:t>
      </w:r>
      <w:r>
        <w:rPr>
          <w:rFonts w:hint="eastAsia" w:ascii="宋体" w:hAnsi="宋体" w:eastAsia="宋体" w:cs="宋体"/>
          <w:sz w:val="28"/>
          <w:szCs w:val="28"/>
          <w:lang w:eastAsia="zh-CN"/>
        </w:rPr>
        <w:t>乡镇复核</w:t>
      </w:r>
      <w:r>
        <w:rPr>
          <w:rFonts w:hint="eastAsia" w:ascii="宋体" w:hAnsi="宋体" w:eastAsia="宋体" w:cs="宋体"/>
          <w:sz w:val="28"/>
          <w:szCs w:val="28"/>
          <w:lang w:val="en-US" w:eastAsia="zh-CN"/>
        </w:rPr>
        <w:t>--县级</w:t>
      </w:r>
      <w:r>
        <w:rPr>
          <w:rFonts w:hint="eastAsia" w:ascii="宋体" w:hAnsi="宋体" w:eastAsia="宋体" w:cs="宋体"/>
          <w:sz w:val="28"/>
          <w:szCs w:val="28"/>
        </w:rPr>
        <w:t>审批---公示--录入系统--</w:t>
      </w:r>
      <w:r>
        <w:rPr>
          <w:rFonts w:hint="eastAsia" w:ascii="宋体" w:hAnsi="宋体" w:eastAsia="宋体" w:cs="宋体"/>
          <w:sz w:val="28"/>
          <w:szCs w:val="28"/>
          <w:lang w:eastAsia="zh-CN"/>
        </w:rPr>
        <w:t>资金</w:t>
      </w:r>
      <w:r>
        <w:rPr>
          <w:rFonts w:hint="eastAsia" w:ascii="宋体" w:hAnsi="宋体" w:eastAsia="宋体" w:cs="宋体"/>
          <w:sz w:val="28"/>
          <w:szCs w:val="28"/>
        </w:rPr>
        <w:t>发放</w:t>
      </w:r>
    </w:p>
    <w:p>
      <w:pPr>
        <w:spacing w:line="48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八、办理时限</w:t>
      </w:r>
    </w:p>
    <w:p>
      <w:pPr>
        <w:spacing w:line="480" w:lineRule="exact"/>
        <w:ind w:left="0" w:firstLine="640" w:firstLineChars="200"/>
        <w:rPr>
          <w:rFonts w:ascii="仿宋" w:hAnsi="仿宋" w:eastAsia="仿宋" w:cs="仿宋"/>
          <w:sz w:val="32"/>
          <w:szCs w:val="32"/>
        </w:rPr>
      </w:pPr>
      <w:r>
        <w:rPr>
          <w:rFonts w:hint="eastAsia" w:ascii="仿宋" w:hAnsi="仿宋" w:eastAsia="仿宋" w:cs="仿宋"/>
          <w:sz w:val="32"/>
          <w:szCs w:val="32"/>
        </w:rPr>
        <w:t>60个工作日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spacing w:line="480" w:lineRule="exact"/>
        <w:ind w:firstLine="480"/>
        <w:rPr>
          <w:rFonts w:ascii="仿宋_GB2312" w:hAnsi="仿宋_GB2312" w:eastAsia="宋体" w:cs="仿宋_GB2312"/>
          <w:sz w:val="28"/>
          <w:szCs w:val="28"/>
          <w:lang w:val="en-US" w:eastAsia="zh-CN"/>
        </w:rPr>
      </w:pPr>
      <w:r>
        <w:rPr>
          <w:rFonts w:hint="eastAsia" w:ascii="仿宋" w:hAnsi="仿宋" w:eastAsia="仿宋" w:cs="仿宋"/>
          <w:sz w:val="32"/>
          <w:szCs w:val="32"/>
          <w:lang w:val="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由</w:t>
      </w: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w:t>
      </w:r>
      <w:r>
        <w:rPr>
          <w:rFonts w:hint="eastAsia" w:ascii="仿宋_GB2312" w:hAnsi="仿宋_GB2312" w:cs="仿宋_GB2312"/>
          <w:sz w:val="28"/>
          <w:szCs w:val="28"/>
          <w:lang w:val="en-US" w:eastAsia="zh-CN"/>
        </w:rPr>
        <w:t>卫健窗口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各乡镇行政综合服务中心、村综合服务站</w:t>
      </w:r>
      <w:r>
        <w:rPr>
          <w:rFonts w:hint="eastAsia" w:ascii="仿宋_GB2312" w:hAnsi="仿宋_GB2312" w:cs="仿宋_GB2312"/>
          <w:sz w:val="28"/>
          <w:szCs w:val="28"/>
          <w:lang w:val="en-US" w:eastAsia="zh-CN"/>
        </w:rPr>
        <w:t>卫健</w:t>
      </w:r>
      <w:r>
        <w:rPr>
          <w:rFonts w:hint="eastAsia" w:ascii="仿宋_GB2312" w:hAnsi="仿宋_GB2312" w:eastAsia="宋体" w:cs="仿宋_GB2312"/>
          <w:sz w:val="28"/>
          <w:szCs w:val="28"/>
          <w:lang w:val="en-US" w:eastAsia="zh-CN"/>
        </w:rPr>
        <w:t>窗口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840" w:firstLineChars="3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各乡镇行政综合服务中心、村综合服务站</w:t>
      </w:r>
      <w:r>
        <w:rPr>
          <w:rFonts w:hint="eastAsia" w:ascii="仿宋_GB2312" w:hAnsi="仿宋_GB2312" w:cs="仿宋_GB2312"/>
          <w:sz w:val="28"/>
          <w:szCs w:val="28"/>
          <w:lang w:val="en-US" w:eastAsia="zh-CN"/>
        </w:rPr>
        <w:t>卫健</w:t>
      </w:r>
      <w:r>
        <w:rPr>
          <w:rFonts w:hint="eastAsia" w:ascii="仿宋_GB2312" w:hAnsi="仿宋_GB2312" w:eastAsia="宋体" w:cs="仿宋_GB2312"/>
          <w:sz w:val="28"/>
          <w:szCs w:val="28"/>
          <w:lang w:val="en-US" w:eastAsia="zh-CN"/>
        </w:rPr>
        <w:t>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0335-7822023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lang w:val="en-US" w:eastAsia="zh-CN"/>
        </w:rPr>
        <w:t>地址：</w:t>
      </w: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sz w:val="21"/>
        </w:rPr>
        <mc:AlternateContent>
          <mc:Choice Requires="wpg">
            <w:drawing>
              <wp:anchor distT="0" distB="0" distL="113030" distR="113030" simplePos="0" relativeHeight="251660288" behindDoc="0" locked="0" layoutInCell="1" allowOverlap="1">
                <wp:simplePos x="0" y="0"/>
                <wp:positionH relativeFrom="page">
                  <wp:posOffset>2509520</wp:posOffset>
                </wp:positionH>
                <wp:positionV relativeFrom="page">
                  <wp:posOffset>5057775</wp:posOffset>
                </wp:positionV>
                <wp:extent cx="1944370" cy="4287520"/>
                <wp:effectExtent l="5080" t="4445" r="12700" b="13335"/>
                <wp:wrapNone/>
                <wp:docPr id="1063" name="组合"/>
                <wp:cNvGraphicFramePr/>
                <a:graphic xmlns:a="http://schemas.openxmlformats.org/drawingml/2006/main">
                  <a:graphicData uri="http://schemas.microsoft.com/office/word/2010/wordprocessingGroup">
                    <wpg:wgp>
                      <wpg:cNvGrpSpPr/>
                      <wpg:grpSpPr>
                        <a:xfrm rot="0">
                          <a:off x="0" y="0"/>
                          <a:ext cx="1944370" cy="4287520"/>
                          <a:chOff x="0" y="0"/>
                          <a:chExt cx="1944370" cy="4287520"/>
                        </a:xfrm>
                        <a:solidFill>
                          <a:srgbClr val="FFFFFF"/>
                        </a:solidFill>
                      </wpg:grpSpPr>
                      <wps:wsp>
                        <wps:cNvPr id="147" name="文本框 151 147"/>
                        <wps:cNvSpPr/>
                        <wps:spPr>
                          <a:xfrm>
                            <a:off x="0" y="3265866"/>
                            <a:ext cx="1944370" cy="1021653"/>
                          </a:xfrm>
                          <a:prstGeom prst="rect">
                            <a:avLst/>
                          </a:prstGeom>
                          <a:solidFill>
                            <a:srgbClr val="FFFFFF"/>
                          </a:solidFill>
                          <a:ln w="6350" cap="flat" cmpd="sng">
                            <a:solidFill>
                              <a:srgbClr val="000000"/>
                            </a:solidFill>
                            <a:prstDash val="solid"/>
                            <a:round/>
                          </a:ln>
                        </wps:spPr>
                        <wps:txbx>
                          <w:txbxContent>
                            <w:p>
                              <w:pPr>
                                <w:rPr>
                                  <w:rFonts w:hint="eastAsia" w:ascii="仿宋_GB2312" w:hAnsi="仿宋_GB2312" w:eastAsia="宋体" w:cs="仿宋_GB2312"/>
                                  <w:sz w:val="21"/>
                                  <w:szCs w:val="21"/>
                                  <w:lang w:val="en-US" w:eastAsia="zh-CN"/>
                                </w:rPr>
                              </w:pPr>
                              <w:r>
                                <w:rPr>
                                  <w:rFonts w:hint="eastAsia" w:ascii="仿宋_GB2312" w:hAnsi="仿宋_GB2312" w:cs="仿宋_GB2312"/>
                                  <w:sz w:val="21"/>
                                  <w:szCs w:val="21"/>
                                  <w:lang w:val="en-US" w:eastAsia="zh-CN"/>
                                </w:rPr>
                                <w:t>由乡镇行政综合服务中心录入系统，生成专项资金，国家省县资金下达后，分上下半年进行发放。</w:t>
                              </w:r>
                            </w:p>
                            <w:p>
                              <w:pPr>
                                <w:rPr>
                                  <w:rFonts w:hint="eastAsia" w:ascii="仿宋_GB2312" w:hAnsi="仿宋_GB2312" w:eastAsia="宋体" w:cs="仿宋_GB2312"/>
                                  <w:sz w:val="21"/>
                                  <w:szCs w:val="21"/>
                                  <w:lang w:val="en-US" w:eastAsia="zh-CN"/>
                                </w:rPr>
                              </w:pPr>
                            </w:p>
                          </w:txbxContent>
                        </wps:txbx>
                        <wps:bodyPr vert="horz" wrap="square" lIns="91440" tIns="45720" rIns="91440" bIns="45720" anchor="t" anchorCtr="0" upright="0">
                          <a:noAutofit/>
                        </wps:bodyPr>
                      </wps:wsp>
                      <wpg:grpSp>
                        <wpg:cNvPr id="149" name="组合 153 149"/>
                        <wpg:cNvGrpSpPr/>
                        <wpg:grpSpPr>
                          <a:xfrm rot="0">
                            <a:off x="0" y="0"/>
                            <a:ext cx="1944370" cy="3262714"/>
                            <a:chOff x="0" y="0"/>
                            <a:chExt cx="1944370" cy="3262714"/>
                          </a:xfrm>
                          <a:noFill/>
                        </wpg:grpSpPr>
                        <wpg:grpSp>
                          <wpg:cNvPr id="150" name="组合 154 150"/>
                          <wpg:cNvGrpSpPr/>
                          <wpg:grpSpPr>
                            <a:xfrm rot="0">
                              <a:off x="0" y="0"/>
                              <a:ext cx="1944370" cy="2656387"/>
                              <a:chOff x="0" y="0"/>
                              <a:chExt cx="1944370" cy="2656387"/>
                            </a:xfrm>
                            <a:noFill/>
                          </wpg:grpSpPr>
                          <wps:wsp>
                            <wps:cNvPr id="151" name="文本框 155 151"/>
                            <wps:cNvSpPr/>
                            <wps:spPr>
                              <a:xfrm>
                                <a:off x="0" y="1634735"/>
                                <a:ext cx="1944370" cy="1021652"/>
                              </a:xfrm>
                              <a:prstGeom prst="rect">
                                <a:avLst/>
                              </a:prstGeom>
                              <a:solidFill>
                                <a:srgbClr val="FFFFFF"/>
                              </a:solidFill>
                              <a:ln w="6350" cap="flat" cmpd="sng">
                                <a:solidFill>
                                  <a:srgbClr val="000000"/>
                                </a:solidFill>
                                <a:prstDash val="solid"/>
                                <a:round/>
                              </a:ln>
                            </wps:spPr>
                            <wps:txbx>
                              <w:txbxContent>
                                <w:p>
                                  <w:pPr>
                                    <w:ind w:firstLine="210" w:firstLineChars="100"/>
                                    <w:jc w:val="both"/>
                                    <w:rPr>
                                      <w:rFonts w:eastAsia="宋体"/>
                                      <w:lang w:val="en-US" w:eastAsia="zh-CN"/>
                                    </w:rPr>
                                  </w:pPr>
                                  <w:r>
                                    <w:rPr>
                                      <w:rFonts w:hint="eastAsia" w:ascii="仿宋_GB2312" w:hAnsi="仿宋_GB2312" w:cs="仿宋_GB2312"/>
                                      <w:sz w:val="21"/>
                                      <w:szCs w:val="21"/>
                                      <w:lang w:val="en-US" w:eastAsia="zh-CN"/>
                                    </w:rPr>
                                    <w:t>乡镇</w:t>
                                  </w:r>
                                  <w:r>
                                    <w:rPr>
                                      <w:rFonts w:hint="eastAsia" w:ascii="仿宋_GB2312" w:hAnsi="仿宋_GB2312" w:eastAsia="宋体" w:cs="仿宋_GB2312"/>
                                      <w:sz w:val="21"/>
                                      <w:szCs w:val="21"/>
                                      <w:lang w:val="en-US" w:eastAsia="zh-CN"/>
                                    </w:rPr>
                                    <w:t>行政综合服务中心</w:t>
                                  </w:r>
                                  <w:r>
                                    <w:rPr>
                                      <w:rFonts w:hint="eastAsia" w:ascii="仿宋_GB2312" w:hAnsi="仿宋_GB2312" w:cs="仿宋_GB2312"/>
                                      <w:sz w:val="21"/>
                                      <w:szCs w:val="21"/>
                                      <w:lang w:val="en-US" w:eastAsia="zh-CN"/>
                                    </w:rPr>
                                    <w:t>到昌黎县政务服务大厅卫健窗口统一集中审批，审批通过后由乡镇公示10天</w:t>
                                  </w:r>
                                </w:p>
                              </w:txbxContent>
                            </wps:txbx>
                            <wps:bodyPr vert="horz" wrap="square" lIns="91440" tIns="90000" rIns="91440" bIns="90000" anchor="t" anchorCtr="0" upright="0">
                              <a:noAutofit/>
                            </wps:bodyPr>
                          </wps:wsp>
                          <wpg:grpSp>
                            <wpg:cNvPr id="153" name="组合 157 153"/>
                            <wpg:cNvGrpSpPr/>
                            <wpg:grpSpPr>
                              <a:xfrm rot="0">
                                <a:off x="0" y="0"/>
                                <a:ext cx="1944370" cy="1641042"/>
                                <a:chOff x="0" y="0"/>
                                <a:chExt cx="1944370" cy="1641042"/>
                              </a:xfrm>
                              <a:noFill/>
                            </wpg:grpSpPr>
                            <wps:wsp>
                              <wps:cNvPr id="154" name="文本框 158 154"/>
                              <wps:cNvSpPr/>
                              <wps:spPr>
                                <a:xfrm>
                                  <a:off x="0" y="0"/>
                                  <a:ext cx="1944370" cy="1021653"/>
                                </a:xfrm>
                                <a:prstGeom prst="rect">
                                  <a:avLst/>
                                </a:prstGeom>
                                <a:solidFill>
                                  <a:srgbClr val="FFFFFF"/>
                                </a:solidFill>
                                <a:ln w="6350" cap="flat" cmpd="sng">
                                  <a:solidFill>
                                    <a:srgbClr val="000000"/>
                                  </a:solidFill>
                                  <a:prstDash val="solid"/>
                                  <a:round/>
                                </a:ln>
                              </wps:spPr>
                              <wps:txbx>
                                <w:txbxContent>
                                  <w:p>
                                    <w:pPr>
                                      <w:ind w:firstLine="210" w:firstLineChars="100"/>
                                      <w:jc w:val="both"/>
                                      <w:rPr>
                                        <w:rFonts w:hint="eastAsia" w:eastAsia="宋体"/>
                                        <w:sz w:val="21"/>
                                        <w:szCs w:val="21"/>
                                        <w:lang w:eastAsia="zh-CN"/>
                                      </w:rPr>
                                    </w:pPr>
                                    <w:r>
                                      <w:rPr>
                                        <w:rFonts w:hint="eastAsia" w:ascii="仿宋_GB2312" w:hAnsi="仿宋_GB2312" w:cs="仿宋_GB2312"/>
                                        <w:sz w:val="21"/>
                                        <w:szCs w:val="21"/>
                                        <w:lang w:val="en-US" w:eastAsia="zh-CN"/>
                                      </w:rPr>
                                      <w:t>个人申请，村级初审上报并公示，乡镇</w:t>
                                    </w:r>
                                    <w:r>
                                      <w:rPr>
                                        <w:rFonts w:hint="eastAsia" w:ascii="仿宋_GB2312" w:hAnsi="仿宋_GB2312" w:eastAsia="宋体" w:cs="仿宋_GB2312"/>
                                        <w:sz w:val="21"/>
                                        <w:szCs w:val="21"/>
                                        <w:lang w:val="en-US" w:eastAsia="zh-CN"/>
                                      </w:rPr>
                                      <w:t>行政综合服务中心窗口对申请材料进行受理审查</w:t>
                                    </w:r>
                                    <w:r>
                                      <w:rPr>
                                        <w:rFonts w:hint="eastAsia" w:ascii="仿宋_GB2312" w:hAnsi="仿宋_GB2312" w:cs="仿宋_GB2312"/>
                                        <w:sz w:val="21"/>
                                        <w:szCs w:val="21"/>
                                        <w:lang w:val="en-US" w:eastAsia="zh-CN"/>
                                      </w:rPr>
                                      <w:t>。</w:t>
                                    </w:r>
                                  </w:p>
                                </w:txbxContent>
                              </wps:txbx>
                              <wps:bodyPr vert="horz" wrap="square" lIns="91440" tIns="90000" rIns="91440" bIns="90000" anchor="t" anchorCtr="0" upright="0">
                                <a:noAutofit/>
                              </wps:bodyPr>
                            </wps:wsp>
                            <wps:wsp>
                              <wps:cNvPr id="156" name="直线连接线 160 156"/>
                              <wps:cNvCnPr/>
                              <wps:spPr>
                                <a:xfrm>
                                  <a:off x="972183" y="1032916"/>
                                  <a:ext cx="570" cy="6081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57" name="直线连接线 161 157"/>
                          <wps:cNvCnPr/>
                          <wps:spPr>
                            <a:xfrm>
                              <a:off x="972183" y="2654587"/>
                              <a:ext cx="570" cy="6081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97.6pt;margin-top:398.25pt;height:337.6pt;width:153.1pt;mso-position-horizontal-relative:page;mso-position-vertical-relative:page;z-index:251660288;mso-width-relative:page;mso-height-relative:page;" coordsize="1944370,4287520" o:gfxdata="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hYVgjNwAAAAMAQAADwAAAAAAAAABACAAAAAiAAAAZHJzL2Rvd25yZXYueG1sUEsBAhQA&#10;FAAAAAgAh07iQEatzvwoBAAAABQAAA4AAAAAAAAAAQAgAAAAKwEAAGRycy9lMm9Eb2MueG1sUEsF&#10;BgAAAAAGAAYAWQEAAMUHAAAAAA==&#10;">
                <o:lock v:ext="edit" aspectratio="f"/>
                <v:rect id="文本框 151 147" o:spid="_x0000_s1026" o:spt="1" style="position:absolute;left:0;top:3265866;height:1021653;width:1944370;" fillcolor="#FFFFFF" filled="t" stroked="t" coordsize="21600,21600" o:gfxdata="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WYws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pPr>
                          <w:rPr>
                            <w:rFonts w:hint="eastAsia" w:ascii="仿宋_GB2312" w:hAnsi="仿宋_GB2312" w:eastAsia="宋体" w:cs="仿宋_GB2312"/>
                            <w:sz w:val="21"/>
                            <w:szCs w:val="21"/>
                            <w:lang w:val="en-US" w:eastAsia="zh-CN"/>
                          </w:rPr>
                        </w:pPr>
                        <w:r>
                          <w:rPr>
                            <w:rFonts w:hint="eastAsia" w:ascii="仿宋_GB2312" w:hAnsi="仿宋_GB2312" w:cs="仿宋_GB2312"/>
                            <w:sz w:val="21"/>
                            <w:szCs w:val="21"/>
                            <w:lang w:val="en-US" w:eastAsia="zh-CN"/>
                          </w:rPr>
                          <w:t>由乡镇行政综合服务中心录入系统，生成专项资金，国家省县资金下达后，分上下半年进行发放。</w:t>
                        </w:r>
                      </w:p>
                      <w:p>
                        <w:pPr>
                          <w:rPr>
                            <w:rFonts w:hint="eastAsia" w:ascii="仿宋_GB2312" w:hAnsi="仿宋_GB2312" w:eastAsia="宋体" w:cs="仿宋_GB2312"/>
                            <w:sz w:val="21"/>
                            <w:szCs w:val="21"/>
                            <w:lang w:val="en-US" w:eastAsia="zh-CN"/>
                          </w:rPr>
                        </w:pPr>
                      </w:p>
                    </w:txbxContent>
                  </v:textbox>
                </v:rect>
                <v:group id="组合 153 149" o:spid="_x0000_s1026" o:spt="203" style="position:absolute;left:0;top:0;height:3262714;width:1944370;" coordsize="1944370,3262714"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group id="组合 154 150" o:spid="_x0000_s1026" o:spt="203" style="position:absolute;left:0;top:0;height:2656387;width:1944370;" coordsize="1944370,2656387" o:gfxdata="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4pssy+AAAA3AAAAA8AAAAAAAAAAQAgAAAAIgAAAGRycy9kb3ducmV2Lnht&#10;bFBLAQIUABQAAAAIAIdO4kAzLwWeOwAAADkAAAAVAAAAAAAAAAEAIAAAAA0BAABkcnMvZ3JvdXBz&#10;aGFwZXhtbC54bWxQSwUGAAAAAAYABgBgAQAAygMAAAAA&#10;">
                    <o:lock v:ext="edit" aspectratio="f"/>
                    <v:rect id="文本框 155 151" o:spid="_x0000_s1026" o:spt="1" style="position:absolute;left:0;top:1634735;height:1021652;width:1944370;" fillcolor="#FFFFFF" filled="t" stroked="t" coordsize="21600,21600" o:gfxdata="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yJKS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210" w:firstLineChars="100"/>
                              <w:jc w:val="both"/>
                              <w:rPr>
                                <w:rFonts w:eastAsia="宋体"/>
                                <w:lang w:val="en-US" w:eastAsia="zh-CN"/>
                              </w:rPr>
                            </w:pPr>
                            <w:r>
                              <w:rPr>
                                <w:rFonts w:hint="eastAsia" w:ascii="仿宋_GB2312" w:hAnsi="仿宋_GB2312" w:cs="仿宋_GB2312"/>
                                <w:sz w:val="21"/>
                                <w:szCs w:val="21"/>
                                <w:lang w:val="en-US" w:eastAsia="zh-CN"/>
                              </w:rPr>
                              <w:t>乡镇</w:t>
                            </w:r>
                            <w:r>
                              <w:rPr>
                                <w:rFonts w:hint="eastAsia" w:ascii="仿宋_GB2312" w:hAnsi="仿宋_GB2312" w:eastAsia="宋体" w:cs="仿宋_GB2312"/>
                                <w:sz w:val="21"/>
                                <w:szCs w:val="21"/>
                                <w:lang w:val="en-US" w:eastAsia="zh-CN"/>
                              </w:rPr>
                              <w:t>行政综合服务中心</w:t>
                            </w:r>
                            <w:r>
                              <w:rPr>
                                <w:rFonts w:hint="eastAsia" w:ascii="仿宋_GB2312" w:hAnsi="仿宋_GB2312" w:cs="仿宋_GB2312"/>
                                <w:sz w:val="21"/>
                                <w:szCs w:val="21"/>
                                <w:lang w:val="en-US" w:eastAsia="zh-CN"/>
                              </w:rPr>
                              <w:t>到昌黎县政务服务大厅卫健窗口统一集中审批，审批通过后由乡镇公示10天</w:t>
                            </w:r>
                          </w:p>
                        </w:txbxContent>
                      </v:textbox>
                    </v:rect>
                    <v:group id="组合 157 153" o:spid="_x0000_s1026" o:spt="203" style="position:absolute;left:0;top:0;height:1641042;width:1944370;" coordsize="1944370,1641042"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rect id="文本框 158 154" o:spid="_x0000_s1026" o:spt="1" style="position:absolute;left:0;top:0;height:1021653;width:1944370;" fillcolor="#FFFFFF" filled="t" stroked="t" coordsize="21600,21600" o:gfxdata="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0WHP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4mm,2.5mm,2.54mm,2.5mm">
                          <w:txbxContent>
                            <w:p>
                              <w:pPr>
                                <w:ind w:firstLine="210" w:firstLineChars="100"/>
                                <w:jc w:val="both"/>
                                <w:rPr>
                                  <w:rFonts w:hint="eastAsia" w:eastAsia="宋体"/>
                                  <w:sz w:val="21"/>
                                  <w:szCs w:val="21"/>
                                  <w:lang w:eastAsia="zh-CN"/>
                                </w:rPr>
                              </w:pPr>
                              <w:r>
                                <w:rPr>
                                  <w:rFonts w:hint="eastAsia" w:ascii="仿宋_GB2312" w:hAnsi="仿宋_GB2312" w:cs="仿宋_GB2312"/>
                                  <w:sz w:val="21"/>
                                  <w:szCs w:val="21"/>
                                  <w:lang w:val="en-US" w:eastAsia="zh-CN"/>
                                </w:rPr>
                                <w:t>个人申请，村级初审上报并公示，乡镇</w:t>
                              </w:r>
                              <w:r>
                                <w:rPr>
                                  <w:rFonts w:hint="eastAsia" w:ascii="仿宋_GB2312" w:hAnsi="仿宋_GB2312" w:eastAsia="宋体" w:cs="仿宋_GB2312"/>
                                  <w:sz w:val="21"/>
                                  <w:szCs w:val="21"/>
                                  <w:lang w:val="en-US" w:eastAsia="zh-CN"/>
                                </w:rPr>
                                <w:t>行政综合服务中心窗口对申请材料进行受理审查</w:t>
                              </w:r>
                              <w:r>
                                <w:rPr>
                                  <w:rFonts w:hint="eastAsia" w:ascii="仿宋_GB2312" w:hAnsi="仿宋_GB2312" w:cs="仿宋_GB2312"/>
                                  <w:sz w:val="21"/>
                                  <w:szCs w:val="21"/>
                                  <w:lang w:val="en-US" w:eastAsia="zh-CN"/>
                                </w:rPr>
                                <w:t>。</w:t>
                              </w:r>
                            </w:p>
                          </w:txbxContent>
                        </v:textbox>
                      </v:rect>
                      <v:shape id="直线连接线 160 156" o:spid="_x0000_s1026" o:spt="32" type="#_x0000_t32" style="position:absolute;left:972183;top:1032916;height:608126;width:570;" filled="f" stroked="t" coordsize="21600,21600" o:gfxdata="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v4X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161 157" o:spid="_x0000_s1026" o:spt="32" type="#_x0000_t32" style="position:absolute;left:972183;top:2654587;height:608126;width:570;" filled="f" stroked="t" coordsize="21600,21600" o:gfxdata="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ZbjLsAAADc&#10;AAAADwAAAAAAAAABACAAAAAiAAAAZHJzL2Rvd25yZXYueG1sUEsBAhQAFAAAAAgAh07iQDMvBZ47&#10;AAAAOQAAABAAAAAAAAAAAQAgAAAACgEAAGRycy9zaGFwZXhtbC54bWxQSwUGAAAAAAYABgBbAQAA&#10;tAMAAAAA&#10;">
                    <v:fill on="f" focussize="0,0"/>
                    <v:stroke weight="1pt" color="#000000" joinstyle="round" endarrow="open"/>
                    <v:imagedata o:title=""/>
                    <o:lock v:ext="edit" aspectratio="f"/>
                  </v:shape>
                </v:group>
              </v:group>
            </w:pict>
          </mc:Fallback>
        </mc:AlternateContent>
      </w:r>
      <w:r>
        <w:rPr>
          <w:rFonts w:hint="eastAsia" w:ascii="黑体" w:hAnsi="黑体" w:eastAsia="黑体" w:cs="黑体"/>
          <w:sz w:val="28"/>
          <w:szCs w:val="28"/>
          <w:lang w:val="en-US" w:eastAsia="zh-CN"/>
        </w:rPr>
        <w:t>十四、流程图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pacing w:line="560" w:lineRule="exact"/>
      </w:pPr>
    </w:p>
    <w:p/>
    <w:p/>
    <w:p>
      <w:pPr>
        <w:spacing w:line="560" w:lineRule="exact"/>
        <w:rPr>
          <w:rFonts w:ascii="黑体" w:hAnsi="黑体" w:eastAsia="黑体" w:cs="黑体"/>
          <w:sz w:val="32"/>
          <w:szCs w:val="32"/>
        </w:rPr>
      </w:pPr>
    </w:p>
    <w:p/>
    <w:p>
      <w:pPr>
        <w:jc w:val="both"/>
        <w:rPr>
          <w:rFonts w:eastAsia="仿宋_GB2312"/>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4604"/>
    <w:multiLevelType w:val="singleLevel"/>
    <w:tmpl w:val="80184604"/>
    <w:lvl w:ilvl="0" w:tentative="0">
      <w:start w:val="1"/>
      <w:numFmt w:val="decimal"/>
      <w:lvlText w:val="%1."/>
      <w:lvlJc w:val="left"/>
      <w:pPr>
        <w:tabs>
          <w:tab w:val="left" w:pos="312"/>
        </w:tabs>
      </w:pPr>
    </w:lvl>
  </w:abstractNum>
  <w:abstractNum w:abstractNumId="1">
    <w:nsid w:val="8BE8AE1C"/>
    <w:multiLevelType w:val="singleLevel"/>
    <w:tmpl w:val="8BE8AE1C"/>
    <w:lvl w:ilvl="0" w:tentative="0">
      <w:start w:val="9"/>
      <w:numFmt w:val="chineseCounting"/>
      <w:suff w:val="nothing"/>
      <w:lvlText w:val="%1、"/>
      <w:lvlJc w:val="left"/>
      <w:rPr>
        <w:rFonts w:hint="eastAsia"/>
      </w:rPr>
    </w:lvl>
  </w:abstractNum>
  <w:abstractNum w:abstractNumId="2">
    <w:nsid w:val="9C538F56"/>
    <w:multiLevelType w:val="singleLevel"/>
    <w:tmpl w:val="9C538F56"/>
    <w:lvl w:ilvl="0" w:tentative="0">
      <w:start w:val="2"/>
      <w:numFmt w:val="chineseCounting"/>
      <w:suff w:val="nothing"/>
      <w:lvlText w:val="（%1）"/>
      <w:lvlJc w:val="left"/>
      <w:rPr>
        <w:rFonts w:hint="eastAsia"/>
      </w:rPr>
    </w:lvl>
  </w:abstractNum>
  <w:abstractNum w:abstractNumId="3">
    <w:nsid w:val="9DF0E71B"/>
    <w:multiLevelType w:val="singleLevel"/>
    <w:tmpl w:val="9DF0E71B"/>
    <w:lvl w:ilvl="0" w:tentative="0">
      <w:start w:val="4"/>
      <w:numFmt w:val="chineseCounting"/>
      <w:suff w:val="nothing"/>
      <w:lvlText w:val="%1、"/>
      <w:lvlJc w:val="left"/>
      <w:rPr>
        <w:rFonts w:hint="eastAsia" w:cs="Times New Roman"/>
      </w:rPr>
    </w:lvl>
  </w:abstractNum>
  <w:abstractNum w:abstractNumId="4">
    <w:nsid w:val="AA163845"/>
    <w:multiLevelType w:val="singleLevel"/>
    <w:tmpl w:val="AA163845"/>
    <w:lvl w:ilvl="0" w:tentative="0">
      <w:start w:val="2"/>
      <w:numFmt w:val="chineseCounting"/>
      <w:suff w:val="nothing"/>
      <w:lvlText w:val="（%1）"/>
      <w:lvlJc w:val="left"/>
      <w:rPr>
        <w:rFonts w:hint="eastAsia"/>
      </w:rPr>
    </w:lvl>
  </w:abstractNum>
  <w:abstractNum w:abstractNumId="5">
    <w:nsid w:val="C06FD99D"/>
    <w:multiLevelType w:val="singleLevel"/>
    <w:tmpl w:val="C06FD99D"/>
    <w:lvl w:ilvl="0" w:tentative="0">
      <w:start w:val="1"/>
      <w:numFmt w:val="decimal"/>
      <w:lvlText w:val="%1."/>
      <w:lvlJc w:val="left"/>
      <w:pPr>
        <w:tabs>
          <w:tab w:val="left" w:pos="312"/>
        </w:tabs>
      </w:pPr>
    </w:lvl>
  </w:abstractNum>
  <w:abstractNum w:abstractNumId="6">
    <w:nsid w:val="CDE2F527"/>
    <w:multiLevelType w:val="singleLevel"/>
    <w:tmpl w:val="CDE2F527"/>
    <w:lvl w:ilvl="0" w:tentative="0">
      <w:start w:val="1"/>
      <w:numFmt w:val="chineseCounting"/>
      <w:suff w:val="nothing"/>
      <w:lvlText w:val="%1、"/>
      <w:lvlJc w:val="left"/>
      <w:pPr>
        <w:ind w:left="0" w:firstLine="420"/>
      </w:pPr>
      <w:rPr>
        <w:rFonts w:hint="eastAsia"/>
      </w:rPr>
    </w:lvl>
  </w:abstractNum>
  <w:abstractNum w:abstractNumId="7">
    <w:nsid w:val="D3BC7196"/>
    <w:multiLevelType w:val="singleLevel"/>
    <w:tmpl w:val="D3BC7196"/>
    <w:lvl w:ilvl="0" w:tentative="0">
      <w:start w:val="14"/>
      <w:numFmt w:val="chineseCounting"/>
      <w:suff w:val="nothing"/>
      <w:lvlText w:val="%1、"/>
      <w:lvlJc w:val="left"/>
      <w:rPr>
        <w:rFonts w:hint="eastAsia"/>
      </w:rPr>
    </w:lvl>
  </w:abstractNum>
  <w:abstractNum w:abstractNumId="8">
    <w:nsid w:val="DFCCBBD0"/>
    <w:multiLevelType w:val="singleLevel"/>
    <w:tmpl w:val="DFCCBBD0"/>
    <w:lvl w:ilvl="0" w:tentative="0">
      <w:start w:val="1"/>
      <w:numFmt w:val="chineseCounting"/>
      <w:suff w:val="nothing"/>
      <w:lvlText w:val="（%1）"/>
      <w:lvlJc w:val="left"/>
      <w:rPr>
        <w:rFonts w:hint="eastAsia"/>
      </w:rPr>
    </w:lvl>
  </w:abstractNum>
  <w:abstractNum w:abstractNumId="9">
    <w:nsid w:val="E3D05D06"/>
    <w:multiLevelType w:val="singleLevel"/>
    <w:tmpl w:val="E3D05D06"/>
    <w:lvl w:ilvl="0" w:tentative="0">
      <w:start w:val="1"/>
      <w:numFmt w:val="chineseCounting"/>
      <w:suff w:val="nothing"/>
      <w:lvlText w:val="（%1）"/>
      <w:lvlJc w:val="left"/>
      <w:rPr>
        <w:rFonts w:hint="eastAsia"/>
      </w:rPr>
    </w:lvl>
  </w:abstractNum>
  <w:abstractNum w:abstractNumId="10">
    <w:nsid w:val="EC849684"/>
    <w:multiLevelType w:val="singleLevel"/>
    <w:tmpl w:val="EC849684"/>
    <w:lvl w:ilvl="0" w:tentative="0">
      <w:start w:val="1"/>
      <w:numFmt w:val="chineseCounting"/>
      <w:suff w:val="nothing"/>
      <w:lvlText w:val="（%1）"/>
      <w:lvlJc w:val="left"/>
      <w:rPr>
        <w:rFonts w:hint="eastAsia"/>
      </w:rPr>
    </w:lvl>
  </w:abstractNum>
  <w:abstractNum w:abstractNumId="11">
    <w:nsid w:val="08DFE9E6"/>
    <w:multiLevelType w:val="singleLevel"/>
    <w:tmpl w:val="08DFE9E6"/>
    <w:lvl w:ilvl="0" w:tentative="0">
      <w:start w:val="2"/>
      <w:numFmt w:val="chineseCounting"/>
      <w:suff w:val="nothing"/>
      <w:lvlText w:val="%1、"/>
      <w:lvlJc w:val="left"/>
      <w:rPr>
        <w:rFonts w:hint="eastAsia"/>
      </w:rPr>
    </w:lvl>
  </w:abstractNum>
  <w:abstractNum w:abstractNumId="12">
    <w:nsid w:val="31AA747F"/>
    <w:multiLevelType w:val="singleLevel"/>
    <w:tmpl w:val="31AA747F"/>
    <w:lvl w:ilvl="0" w:tentative="0">
      <w:start w:val="1"/>
      <w:numFmt w:val="chineseCounting"/>
      <w:suff w:val="nothing"/>
      <w:lvlText w:val="%1、"/>
      <w:lvlJc w:val="left"/>
      <w:rPr>
        <w:rFonts w:hint="eastAsia"/>
      </w:rPr>
    </w:lvl>
  </w:abstractNum>
  <w:abstractNum w:abstractNumId="13">
    <w:nsid w:val="65B44C86"/>
    <w:multiLevelType w:val="singleLevel"/>
    <w:tmpl w:val="65B44C86"/>
    <w:lvl w:ilvl="0" w:tentative="0">
      <w:start w:val="1"/>
      <w:numFmt w:val="chineseCounting"/>
      <w:suff w:val="nothing"/>
      <w:lvlText w:val="%1、"/>
      <w:lvlJc w:val="left"/>
      <w:rPr>
        <w:rFonts w:hint="eastAsia"/>
      </w:rPr>
    </w:lvl>
  </w:abstractNum>
  <w:abstractNum w:abstractNumId="14">
    <w:nsid w:val="712E8014"/>
    <w:multiLevelType w:val="singleLevel"/>
    <w:tmpl w:val="712E8014"/>
    <w:lvl w:ilvl="0" w:tentative="0">
      <w:start w:val="7"/>
      <w:numFmt w:val="chineseCounting"/>
      <w:suff w:val="nothing"/>
      <w:lvlText w:val="%1、"/>
      <w:lvlJc w:val="left"/>
      <w:rPr>
        <w:rFonts w:hint="eastAsia"/>
      </w:rPr>
    </w:lvl>
  </w:abstractNum>
  <w:abstractNum w:abstractNumId="15">
    <w:nsid w:val="79D3E0BE"/>
    <w:multiLevelType w:val="singleLevel"/>
    <w:tmpl w:val="79D3E0BE"/>
    <w:lvl w:ilvl="0" w:tentative="0">
      <w:start w:val="1"/>
      <w:numFmt w:val="chineseCounting"/>
      <w:suff w:val="nothing"/>
      <w:lvlText w:val="（%1）"/>
      <w:lvlJc w:val="left"/>
      <w:rPr>
        <w:rFonts w:hint="eastAsia"/>
      </w:rPr>
    </w:lvl>
  </w:abstractNum>
  <w:num w:numId="1">
    <w:abstractNumId w:val="2"/>
  </w:num>
  <w:num w:numId="2">
    <w:abstractNumId w:val="4"/>
  </w:num>
  <w:num w:numId="3">
    <w:abstractNumId w:val="7"/>
  </w:num>
  <w:num w:numId="4">
    <w:abstractNumId w:val="0"/>
  </w:num>
  <w:num w:numId="5">
    <w:abstractNumId w:val="13"/>
  </w:num>
  <w:num w:numId="6">
    <w:abstractNumId w:val="5"/>
  </w:num>
  <w:num w:numId="7">
    <w:abstractNumId w:val="10"/>
  </w:num>
  <w:num w:numId="8">
    <w:abstractNumId w:val="8"/>
  </w:num>
  <w:num w:numId="9">
    <w:abstractNumId w:val="9"/>
  </w:num>
  <w:num w:numId="10">
    <w:abstractNumId w:val="15"/>
  </w:num>
  <w:num w:numId="11">
    <w:abstractNumId w:val="6"/>
  </w:num>
  <w:num w:numId="12">
    <w:abstractNumId w:val="12"/>
  </w:num>
  <w:num w:numId="13">
    <w:abstractNumId w:val="3"/>
  </w:num>
  <w:num w:numId="14">
    <w:abstractNumId w:val="11"/>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6908D2"/>
    <w:rsid w:val="209B7BA4"/>
    <w:rsid w:val="61A0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spacing w:before="100" w:beforeLines="100" w:beforeAutospacing="0" w:after="100" w:afterLines="100" w:afterAutospacing="0"/>
      <w:jc w:val="center"/>
      <w:outlineLvl w:val="0"/>
    </w:pPr>
    <w:rPr>
      <w:rFonts w:ascii="方正大黑简体" w:hAnsi="方正大黑简体" w:eastAsia="方正小标宋简体" w:cs="Times New Roman"/>
      <w:kern w:val="44"/>
      <w:sz w:val="52"/>
      <w:szCs w:val="48"/>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0">
    <w:name w:val="heading 1 Char"/>
    <w:basedOn w:val="9"/>
    <w:link w:val="2"/>
    <w:uiPriority w:val="0"/>
    <w:rPr>
      <w:rFonts w:ascii="方正大黑简体" w:hAnsi="方正大黑简体" w:eastAsia="方正小标宋简体" w:cs="Times New Roman"/>
      <w:kern w:val="44"/>
      <w:sz w:val="52"/>
      <w:szCs w:val="48"/>
      <w:lang w:val="en-US" w:eastAsia="zh-CN" w:bidi="ar-SA"/>
    </w:rPr>
  </w:style>
  <w:style w:type="character" w:customStyle="1" w:styleId="11">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9"/>
    <w:link w:val="4"/>
    <w:uiPriority w:val="0"/>
    <w:rPr>
      <w:rFonts w:ascii="Calibri" w:hAnsi="Calibri" w:eastAsia="宋体" w:cs="Times New Roman"/>
      <w:b/>
      <w:bCs/>
      <w:kern w:val="2"/>
      <w:sz w:val="32"/>
      <w:szCs w:val="32"/>
      <w:lang w:val="en-US" w:eastAsia="zh-CN" w:bidi="ar-SA"/>
    </w:rPr>
  </w:style>
  <w:style w:type="character" w:customStyle="1" w:styleId="13">
    <w:name w:val="font112"/>
    <w:basedOn w:val="9"/>
    <w:qFormat/>
    <w:uiPriority w:val="0"/>
    <w:rPr>
      <w:rFonts w:ascii="仿宋_GB2312" w:eastAsia="仿宋_GB2312" w:cs="仿宋_GB2312"/>
      <w:color w:val="000000"/>
      <w:sz w:val="18"/>
      <w:szCs w:val="18"/>
      <w:u w:val="none"/>
    </w:rPr>
  </w:style>
  <w:style w:type="character" w:customStyle="1" w:styleId="14">
    <w:name w:val="事项名称"/>
    <w:qFormat/>
    <w:uiPriority w:val="0"/>
    <w:rPr>
      <w:rFonts w:ascii="宋体" w:hAnsi="宋体" w:eastAsia="黑体" w:cs="宋体"/>
      <w:color w:val="000000"/>
      <w:sz w:val="32"/>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B0F8E-6EAD-494A-927B-8677E3D2A171}">
  <ds:schemaRefs/>
</ds:datastoreItem>
</file>

<file path=docProps/app.xml><?xml version="1.0" encoding="utf-8"?>
<Properties xmlns="http://schemas.openxmlformats.org/officeDocument/2006/extended-properties" xmlns:vt="http://schemas.openxmlformats.org/officeDocument/2006/docPropsVTypes">
  <Template>Normal.eit</Template>
  <Pages>76</Pages>
  <Words>0</Words>
  <Characters>17104</Characters>
  <Lines>0</Lines>
  <Paragraphs>1132</Paragraphs>
  <TotalTime>12</TotalTime>
  <ScaleCrop>false</ScaleCrop>
  <LinksUpToDate>false</LinksUpToDate>
  <CharactersWithSpaces>22806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2024-04-28T01:29:00Z</dcterms:created>
  <dc:creator>Administrator</dc:creator>
  <cp:lastModifiedBy>Administrator</cp:lastModifiedBy>
  <dcterms:modified xsi:type="dcterms:W3CDTF">2026-02-02T02:33:29Z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650483D0962142DA90E01C2AA1958B5C</vt:lpwstr>
  </property>
  <property fmtid="{D5CDD505-2E9C-101B-9397-08002B2CF9AE}" pid="4" name="KSOTemplateDocerSaveRecord">
    <vt:lpwstr>eyJoZGlkIjoiNzEzYjllYjkxMzNmMWMyMmI4ODMyM2Y3NmY0ZDQ4NzAifQ==</vt:lpwstr>
  </property>
</Properties>
</file>