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27"/>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27"/>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27"/>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27"/>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27"/>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27"/>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27"/>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27"/>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27"/>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27"/>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27"/>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27"/>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27"/>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pPr>
        <w:pStyle w:val="27"/>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pPr>
        <w:pStyle w:val="27"/>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pPr>
        <w:pStyle w:val="27"/>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420昌黎县黄金海岸旅游发展中心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3801.43</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r>
              <w:t>3801.43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r>
              <w:t>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3801.43</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8401.43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r>
              <w:t>4600.00</w:t>
            </w: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8401.43</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8401.43</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420昌黎县黄金海岸旅游发展中心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8401.43</w:t>
            </w:r>
          </w:p>
        </w:tc>
        <w:tc>
          <w:tcPr>
            <w:tcW w:w="1134" w:type="dxa"/>
            <w:tcBorders>
              <w:top w:val="single" w:color="000000" w:sz="6" w:space="0"/>
              <w:left w:val="single" w:color="000000" w:sz="6" w:space="0"/>
              <w:right w:val="single" w:color="000000" w:sz="6" w:space="0"/>
            </w:tcBorders>
            <w:vAlign w:val="center"/>
          </w:tcPr>
          <w:p>
            <w:pPr>
              <w:pStyle w:val="15"/>
            </w:pPr>
            <w:r>
              <w:t>3801.43</w:t>
            </w:r>
          </w:p>
        </w:tc>
        <w:tc>
          <w:tcPr>
            <w:tcW w:w="1134" w:type="dxa"/>
            <w:tcBorders>
              <w:top w:val="single" w:color="000000" w:sz="6" w:space="0"/>
              <w:left w:val="single" w:color="000000" w:sz="6" w:space="0"/>
              <w:right w:val="single" w:color="000000" w:sz="6" w:space="0"/>
            </w:tcBorders>
            <w:vAlign w:val="center"/>
          </w:tcPr>
          <w:p>
            <w:pPr>
              <w:pStyle w:val="15"/>
            </w:pPr>
            <w:r>
              <w:t>3801.43</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vAlign w:val="center"/>
          </w:tcPr>
          <w:p>
            <w:pPr>
              <w:pStyle w:val="15"/>
            </w:pPr>
            <w:r>
              <w:t>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207</w:t>
            </w:r>
          </w:p>
        </w:tc>
        <w:tc>
          <w:tcPr>
            <w:tcW w:w="1559" w:type="dxa"/>
            <w:tcBorders>
              <w:top w:val="single" w:color="000000" w:sz="6" w:space="0"/>
              <w:left w:val="single" w:color="000000" w:sz="6" w:space="0"/>
              <w:right w:val="single" w:color="000000" w:sz="6" w:space="0"/>
            </w:tcBorders>
            <w:vAlign w:val="center"/>
          </w:tcPr>
          <w:p>
            <w:pPr>
              <w:pStyle w:val="12"/>
            </w:pPr>
            <w:r>
              <w:t>文化旅游体育与传媒支出</w:t>
            </w:r>
          </w:p>
        </w:tc>
        <w:tc>
          <w:tcPr>
            <w:tcW w:w="1134" w:type="dxa"/>
            <w:tcBorders>
              <w:top w:val="single" w:color="000000" w:sz="6" w:space="0"/>
              <w:left w:val="single" w:color="000000" w:sz="6" w:space="0"/>
              <w:right w:val="single" w:color="000000" w:sz="6" w:space="0"/>
            </w:tcBorders>
            <w:vAlign w:val="center"/>
          </w:tcPr>
          <w:p>
            <w:pPr>
              <w:pStyle w:val="11"/>
            </w:pPr>
            <w:r>
              <w:t>3801.43</w:t>
            </w:r>
          </w:p>
        </w:tc>
        <w:tc>
          <w:tcPr>
            <w:tcW w:w="1134" w:type="dxa"/>
            <w:tcBorders>
              <w:top w:val="single" w:color="000000" w:sz="6" w:space="0"/>
              <w:left w:val="single" w:color="000000" w:sz="6" w:space="0"/>
              <w:right w:val="single" w:color="000000" w:sz="6" w:space="0"/>
            </w:tcBorders>
            <w:vAlign w:val="center"/>
          </w:tcPr>
          <w:p>
            <w:pPr>
              <w:pStyle w:val="11"/>
            </w:pPr>
            <w:r>
              <w:t>3801.43</w:t>
            </w:r>
          </w:p>
        </w:tc>
        <w:tc>
          <w:tcPr>
            <w:tcW w:w="1134" w:type="dxa"/>
            <w:tcBorders>
              <w:top w:val="single" w:color="000000" w:sz="6" w:space="0"/>
              <w:left w:val="single" w:color="000000" w:sz="6" w:space="0"/>
              <w:right w:val="single" w:color="000000" w:sz="6" w:space="0"/>
            </w:tcBorders>
            <w:vAlign w:val="center"/>
          </w:tcPr>
          <w:p>
            <w:pPr>
              <w:pStyle w:val="11"/>
            </w:pPr>
            <w:r>
              <w:t>3801.43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20701</w:t>
            </w:r>
          </w:p>
        </w:tc>
        <w:tc>
          <w:tcPr>
            <w:tcW w:w="1559" w:type="dxa"/>
            <w:tcBorders>
              <w:top w:val="single" w:color="000000" w:sz="6" w:space="0"/>
              <w:left w:val="single" w:color="000000" w:sz="6" w:space="0"/>
              <w:right w:val="single" w:color="000000" w:sz="6" w:space="0"/>
            </w:tcBorders>
            <w:vAlign w:val="center"/>
          </w:tcPr>
          <w:p>
            <w:pPr>
              <w:pStyle w:val="12"/>
            </w:pPr>
            <w:r>
              <w:t>文化和旅游</w:t>
            </w:r>
          </w:p>
        </w:tc>
        <w:tc>
          <w:tcPr>
            <w:tcW w:w="1134" w:type="dxa"/>
            <w:tcBorders>
              <w:top w:val="single" w:color="000000" w:sz="6" w:space="0"/>
              <w:left w:val="single" w:color="000000" w:sz="6" w:space="0"/>
              <w:right w:val="single" w:color="000000" w:sz="6" w:space="0"/>
            </w:tcBorders>
            <w:vAlign w:val="center"/>
          </w:tcPr>
          <w:p>
            <w:pPr>
              <w:pStyle w:val="11"/>
            </w:pPr>
            <w:r>
              <w:t>3801.43</w:t>
            </w:r>
          </w:p>
        </w:tc>
        <w:tc>
          <w:tcPr>
            <w:tcW w:w="1134" w:type="dxa"/>
            <w:tcBorders>
              <w:top w:val="single" w:color="000000" w:sz="6" w:space="0"/>
              <w:left w:val="single" w:color="000000" w:sz="6" w:space="0"/>
              <w:right w:val="single" w:color="000000" w:sz="6" w:space="0"/>
            </w:tcBorders>
            <w:vAlign w:val="center"/>
          </w:tcPr>
          <w:p>
            <w:pPr>
              <w:pStyle w:val="11"/>
            </w:pPr>
            <w:r>
              <w:t>3801.43</w:t>
            </w:r>
          </w:p>
        </w:tc>
        <w:tc>
          <w:tcPr>
            <w:tcW w:w="1134" w:type="dxa"/>
            <w:tcBorders>
              <w:top w:val="single" w:color="000000" w:sz="6" w:space="0"/>
              <w:left w:val="single" w:color="000000" w:sz="6" w:space="0"/>
              <w:right w:val="single" w:color="000000" w:sz="6" w:space="0"/>
            </w:tcBorders>
            <w:vAlign w:val="center"/>
          </w:tcPr>
          <w:p>
            <w:pPr>
              <w:pStyle w:val="11"/>
            </w:pPr>
            <w:r>
              <w:t>3801.43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2070199</w:t>
            </w:r>
          </w:p>
        </w:tc>
        <w:tc>
          <w:tcPr>
            <w:tcW w:w="1559" w:type="dxa"/>
            <w:tcBorders>
              <w:top w:val="single" w:color="000000" w:sz="6" w:space="0"/>
              <w:left w:val="single" w:color="000000" w:sz="6" w:space="0"/>
              <w:right w:val="single" w:color="000000" w:sz="6" w:space="0"/>
            </w:tcBorders>
            <w:vAlign w:val="center"/>
          </w:tcPr>
          <w:p>
            <w:pPr>
              <w:pStyle w:val="12"/>
            </w:pPr>
            <w:r>
              <w:t>其他文化和旅游支出</w:t>
            </w:r>
          </w:p>
        </w:tc>
        <w:tc>
          <w:tcPr>
            <w:tcW w:w="1134" w:type="dxa"/>
            <w:tcBorders>
              <w:top w:val="single" w:color="000000" w:sz="6" w:space="0"/>
              <w:left w:val="single" w:color="000000" w:sz="6" w:space="0"/>
              <w:right w:val="single" w:color="000000" w:sz="6" w:space="0"/>
            </w:tcBorders>
            <w:vAlign w:val="center"/>
          </w:tcPr>
          <w:p>
            <w:pPr>
              <w:pStyle w:val="11"/>
            </w:pPr>
            <w:r>
              <w:t>3801.43</w:t>
            </w:r>
          </w:p>
        </w:tc>
        <w:tc>
          <w:tcPr>
            <w:tcW w:w="1134" w:type="dxa"/>
            <w:tcBorders>
              <w:top w:val="single" w:color="000000" w:sz="6" w:space="0"/>
              <w:left w:val="single" w:color="000000" w:sz="6" w:space="0"/>
              <w:right w:val="single" w:color="000000" w:sz="6" w:space="0"/>
            </w:tcBorders>
            <w:vAlign w:val="center"/>
          </w:tcPr>
          <w:p>
            <w:pPr>
              <w:pStyle w:val="11"/>
            </w:pPr>
            <w:r>
              <w:t>3801.43</w:t>
            </w:r>
          </w:p>
        </w:tc>
        <w:tc>
          <w:tcPr>
            <w:tcW w:w="1134" w:type="dxa"/>
            <w:tcBorders>
              <w:top w:val="single" w:color="000000" w:sz="6" w:space="0"/>
              <w:left w:val="single" w:color="000000" w:sz="6" w:space="0"/>
              <w:right w:val="single" w:color="000000" w:sz="6" w:space="0"/>
            </w:tcBorders>
            <w:vAlign w:val="center"/>
          </w:tcPr>
          <w:p>
            <w:pPr>
              <w:pStyle w:val="11"/>
            </w:pPr>
            <w:r>
              <w:t>3801.43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229</w:t>
            </w:r>
          </w:p>
        </w:tc>
        <w:tc>
          <w:tcPr>
            <w:tcW w:w="1559" w:type="dxa"/>
            <w:tcBorders>
              <w:top w:val="single" w:color="000000" w:sz="6" w:space="0"/>
              <w:left w:val="single" w:color="000000" w:sz="6" w:space="0"/>
              <w:right w:val="single" w:color="000000" w:sz="6" w:space="0"/>
            </w:tcBorders>
            <w:vAlign w:val="center"/>
          </w:tcPr>
          <w:p>
            <w:pPr>
              <w:pStyle w:val="12"/>
            </w:pPr>
            <w:r>
              <w:t>其他支出</w:t>
            </w:r>
          </w:p>
        </w:tc>
        <w:tc>
          <w:tcPr>
            <w:tcW w:w="1134" w:type="dxa"/>
            <w:tcBorders>
              <w:top w:val="single" w:color="000000" w:sz="6" w:space="0"/>
              <w:left w:val="single" w:color="000000" w:sz="6" w:space="0"/>
              <w:right w:val="single" w:color="000000" w:sz="6" w:space="0"/>
            </w:tcBorders>
            <w:vAlign w:val="center"/>
          </w:tcPr>
          <w:p>
            <w:pPr>
              <w:pStyle w:val="11"/>
            </w:pPr>
            <w:r>
              <w:t>4600.00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22904</w:t>
            </w:r>
          </w:p>
        </w:tc>
        <w:tc>
          <w:tcPr>
            <w:tcW w:w="1559" w:type="dxa"/>
            <w:tcBorders>
              <w:top w:val="single" w:color="000000" w:sz="6" w:space="0"/>
              <w:left w:val="single" w:color="000000" w:sz="6" w:space="0"/>
              <w:right w:val="single" w:color="000000" w:sz="6" w:space="0"/>
            </w:tcBorders>
            <w:vAlign w:val="center"/>
          </w:tcPr>
          <w:p>
            <w:pPr>
              <w:pStyle w:val="12"/>
            </w:pPr>
            <w:r>
              <w:t>其他政府性基金及对应专项债务收入安排的支出</w:t>
            </w:r>
          </w:p>
        </w:tc>
        <w:tc>
          <w:tcPr>
            <w:tcW w:w="1134" w:type="dxa"/>
            <w:tcBorders>
              <w:top w:val="single" w:color="000000" w:sz="6" w:space="0"/>
              <w:left w:val="single" w:color="000000" w:sz="6" w:space="0"/>
              <w:right w:val="single" w:color="000000" w:sz="6" w:space="0"/>
            </w:tcBorders>
            <w:vAlign w:val="center"/>
          </w:tcPr>
          <w:p>
            <w:pPr>
              <w:pStyle w:val="11"/>
            </w:pPr>
            <w:r>
              <w:t>4600.00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2290402</w:t>
            </w:r>
          </w:p>
        </w:tc>
        <w:tc>
          <w:tcPr>
            <w:tcW w:w="1559" w:type="dxa"/>
            <w:tcBorders>
              <w:top w:val="single" w:color="000000" w:sz="6" w:space="0"/>
              <w:left w:val="single" w:color="000000" w:sz="6" w:space="0"/>
              <w:right w:val="single" w:color="000000" w:sz="6" w:space="0"/>
            </w:tcBorders>
            <w:vAlign w:val="center"/>
          </w:tcPr>
          <w:p>
            <w:pPr>
              <w:pStyle w:val="12"/>
            </w:pPr>
            <w:r>
              <w:t>其他地方自行试点项目收益专项债券收入安排的支出</w:t>
            </w:r>
          </w:p>
        </w:tc>
        <w:tc>
          <w:tcPr>
            <w:tcW w:w="1134" w:type="dxa"/>
            <w:tcBorders>
              <w:top w:val="single" w:color="000000" w:sz="6" w:space="0"/>
              <w:left w:val="single" w:color="000000" w:sz="6" w:space="0"/>
              <w:right w:val="single" w:color="000000" w:sz="6" w:space="0"/>
            </w:tcBorders>
            <w:vAlign w:val="center"/>
          </w:tcPr>
          <w:p>
            <w:pPr>
              <w:pStyle w:val="11"/>
            </w:pPr>
            <w:r>
              <w:t>4600.00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4600.00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420昌黎县黄金海岸旅游发展中心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8401.43</w:t>
            </w:r>
          </w:p>
        </w:tc>
        <w:tc>
          <w:tcPr>
            <w:tcW w:w="1361" w:type="dxa"/>
            <w:tcBorders>
              <w:top w:val="single" w:color="000000" w:sz="6" w:space="0"/>
              <w:left w:val="single" w:color="000000" w:sz="6" w:space="0"/>
              <w:right w:val="single" w:color="000000" w:sz="6" w:space="0"/>
            </w:tcBorders>
            <w:vAlign w:val="center"/>
          </w:tcPr>
          <w:p>
            <w:pPr>
              <w:pStyle w:val="15"/>
            </w:pPr>
            <w:r>
              <w:t>3801.43</w:t>
            </w:r>
          </w:p>
        </w:tc>
        <w:tc>
          <w:tcPr>
            <w:tcW w:w="1361" w:type="dxa"/>
            <w:tcBorders>
              <w:top w:val="single" w:color="000000" w:sz="6" w:space="0"/>
              <w:left w:val="single" w:color="000000" w:sz="6" w:space="0"/>
              <w:right w:val="single" w:color="000000" w:sz="6" w:space="0"/>
            </w:tcBorders>
            <w:vAlign w:val="center"/>
          </w:tcPr>
          <w:p>
            <w:pPr>
              <w:pStyle w:val="15"/>
            </w:pPr>
            <w:r>
              <w:t>4600.00</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207</w:t>
            </w:r>
          </w:p>
        </w:tc>
        <w:tc>
          <w:tcPr>
            <w:tcW w:w="4535" w:type="dxa"/>
            <w:tcBorders>
              <w:top w:val="single" w:color="000000" w:sz="6" w:space="0"/>
              <w:left w:val="single" w:color="000000" w:sz="6" w:space="0"/>
              <w:right w:val="single" w:color="000000" w:sz="6" w:space="0"/>
            </w:tcBorders>
            <w:vAlign w:val="center"/>
          </w:tcPr>
          <w:p>
            <w:pPr>
              <w:pStyle w:val="12"/>
            </w:pPr>
            <w:r>
              <w:t>文化旅游体育与传媒支出</w:t>
            </w:r>
          </w:p>
        </w:tc>
        <w:tc>
          <w:tcPr>
            <w:tcW w:w="1361" w:type="dxa"/>
            <w:tcBorders>
              <w:top w:val="single" w:color="000000" w:sz="6" w:space="0"/>
              <w:left w:val="single" w:color="000000" w:sz="6" w:space="0"/>
              <w:right w:val="single" w:color="000000" w:sz="6" w:space="0"/>
            </w:tcBorders>
            <w:vAlign w:val="center"/>
          </w:tcPr>
          <w:p>
            <w:pPr>
              <w:pStyle w:val="11"/>
            </w:pPr>
            <w:r>
              <w:t>3801.43</w:t>
            </w:r>
          </w:p>
        </w:tc>
        <w:tc>
          <w:tcPr>
            <w:tcW w:w="1361" w:type="dxa"/>
            <w:tcBorders>
              <w:top w:val="single" w:color="000000" w:sz="6" w:space="0"/>
              <w:left w:val="single" w:color="000000" w:sz="6" w:space="0"/>
              <w:right w:val="single" w:color="000000" w:sz="6" w:space="0"/>
            </w:tcBorders>
            <w:vAlign w:val="center"/>
          </w:tcPr>
          <w:p>
            <w:pPr>
              <w:pStyle w:val="11"/>
            </w:pPr>
            <w:r>
              <w:t>3801.43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20701</w:t>
            </w:r>
          </w:p>
        </w:tc>
        <w:tc>
          <w:tcPr>
            <w:tcW w:w="4535" w:type="dxa"/>
            <w:tcBorders>
              <w:top w:val="single" w:color="000000" w:sz="6" w:space="0"/>
              <w:left w:val="single" w:color="000000" w:sz="6" w:space="0"/>
              <w:right w:val="single" w:color="000000" w:sz="6" w:space="0"/>
            </w:tcBorders>
            <w:vAlign w:val="center"/>
          </w:tcPr>
          <w:p>
            <w:pPr>
              <w:pStyle w:val="12"/>
            </w:pPr>
            <w:r>
              <w:t>文化和旅游</w:t>
            </w:r>
          </w:p>
        </w:tc>
        <w:tc>
          <w:tcPr>
            <w:tcW w:w="1361" w:type="dxa"/>
            <w:tcBorders>
              <w:top w:val="single" w:color="000000" w:sz="6" w:space="0"/>
              <w:left w:val="single" w:color="000000" w:sz="6" w:space="0"/>
              <w:right w:val="single" w:color="000000" w:sz="6" w:space="0"/>
            </w:tcBorders>
            <w:vAlign w:val="center"/>
          </w:tcPr>
          <w:p>
            <w:pPr>
              <w:pStyle w:val="11"/>
            </w:pPr>
            <w:r>
              <w:t>3801.43</w:t>
            </w:r>
          </w:p>
        </w:tc>
        <w:tc>
          <w:tcPr>
            <w:tcW w:w="1361" w:type="dxa"/>
            <w:tcBorders>
              <w:top w:val="single" w:color="000000" w:sz="6" w:space="0"/>
              <w:left w:val="single" w:color="000000" w:sz="6" w:space="0"/>
              <w:right w:val="single" w:color="000000" w:sz="6" w:space="0"/>
            </w:tcBorders>
            <w:vAlign w:val="center"/>
          </w:tcPr>
          <w:p>
            <w:pPr>
              <w:pStyle w:val="11"/>
            </w:pPr>
            <w:r>
              <w:t>3801.43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2070199</w:t>
            </w:r>
          </w:p>
        </w:tc>
        <w:tc>
          <w:tcPr>
            <w:tcW w:w="4535" w:type="dxa"/>
            <w:tcBorders>
              <w:top w:val="single" w:color="000000" w:sz="6" w:space="0"/>
              <w:left w:val="single" w:color="000000" w:sz="6" w:space="0"/>
              <w:right w:val="single" w:color="000000" w:sz="6" w:space="0"/>
            </w:tcBorders>
            <w:vAlign w:val="center"/>
          </w:tcPr>
          <w:p>
            <w:pPr>
              <w:pStyle w:val="12"/>
            </w:pPr>
            <w:r>
              <w:t>其他文化和旅游支出</w:t>
            </w:r>
          </w:p>
        </w:tc>
        <w:tc>
          <w:tcPr>
            <w:tcW w:w="1361" w:type="dxa"/>
            <w:tcBorders>
              <w:top w:val="single" w:color="000000" w:sz="6" w:space="0"/>
              <w:left w:val="single" w:color="000000" w:sz="6" w:space="0"/>
              <w:right w:val="single" w:color="000000" w:sz="6" w:space="0"/>
            </w:tcBorders>
            <w:vAlign w:val="center"/>
          </w:tcPr>
          <w:p>
            <w:pPr>
              <w:pStyle w:val="11"/>
            </w:pPr>
            <w:r>
              <w:t>3801.43</w:t>
            </w:r>
          </w:p>
        </w:tc>
        <w:tc>
          <w:tcPr>
            <w:tcW w:w="1361" w:type="dxa"/>
            <w:tcBorders>
              <w:top w:val="single" w:color="000000" w:sz="6" w:space="0"/>
              <w:left w:val="single" w:color="000000" w:sz="6" w:space="0"/>
              <w:right w:val="single" w:color="000000" w:sz="6" w:space="0"/>
            </w:tcBorders>
            <w:vAlign w:val="center"/>
          </w:tcPr>
          <w:p>
            <w:pPr>
              <w:pStyle w:val="11"/>
            </w:pPr>
            <w:r>
              <w:t>3801.43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229</w:t>
            </w:r>
          </w:p>
        </w:tc>
        <w:tc>
          <w:tcPr>
            <w:tcW w:w="4535" w:type="dxa"/>
            <w:tcBorders>
              <w:top w:val="single" w:color="000000" w:sz="6" w:space="0"/>
              <w:left w:val="single" w:color="000000" w:sz="6" w:space="0"/>
              <w:right w:val="single" w:color="000000" w:sz="6" w:space="0"/>
            </w:tcBorders>
            <w:vAlign w:val="center"/>
          </w:tcPr>
          <w:p>
            <w:pPr>
              <w:pStyle w:val="12"/>
            </w:pPr>
            <w:r>
              <w:t>其他支出</w:t>
            </w:r>
          </w:p>
        </w:tc>
        <w:tc>
          <w:tcPr>
            <w:tcW w:w="1361" w:type="dxa"/>
            <w:tcBorders>
              <w:top w:val="single" w:color="000000" w:sz="6" w:space="0"/>
              <w:left w:val="single" w:color="000000" w:sz="6" w:space="0"/>
              <w:right w:val="single" w:color="000000" w:sz="6" w:space="0"/>
            </w:tcBorders>
            <w:vAlign w:val="center"/>
          </w:tcPr>
          <w:p>
            <w:pPr>
              <w:pStyle w:val="11"/>
            </w:pPr>
            <w:r>
              <w:t>4600.00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4600.00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22904</w:t>
            </w:r>
          </w:p>
        </w:tc>
        <w:tc>
          <w:tcPr>
            <w:tcW w:w="4535" w:type="dxa"/>
            <w:tcBorders>
              <w:top w:val="single" w:color="000000" w:sz="6" w:space="0"/>
              <w:left w:val="single" w:color="000000" w:sz="6" w:space="0"/>
              <w:right w:val="single" w:color="000000" w:sz="6" w:space="0"/>
            </w:tcBorders>
            <w:vAlign w:val="center"/>
          </w:tcPr>
          <w:p>
            <w:pPr>
              <w:pStyle w:val="12"/>
            </w:pPr>
            <w:r>
              <w:t>其他政府性基金及对应专项债务收入安排的支出</w:t>
            </w:r>
          </w:p>
        </w:tc>
        <w:tc>
          <w:tcPr>
            <w:tcW w:w="1361" w:type="dxa"/>
            <w:tcBorders>
              <w:top w:val="single" w:color="000000" w:sz="6" w:space="0"/>
              <w:left w:val="single" w:color="000000" w:sz="6" w:space="0"/>
              <w:right w:val="single" w:color="000000" w:sz="6" w:space="0"/>
            </w:tcBorders>
            <w:vAlign w:val="center"/>
          </w:tcPr>
          <w:p>
            <w:pPr>
              <w:pStyle w:val="11"/>
            </w:pPr>
            <w:r>
              <w:t>4600.00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4600.00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2290402</w:t>
            </w:r>
          </w:p>
        </w:tc>
        <w:tc>
          <w:tcPr>
            <w:tcW w:w="4535" w:type="dxa"/>
            <w:tcBorders>
              <w:top w:val="single" w:color="000000" w:sz="6" w:space="0"/>
              <w:left w:val="single" w:color="000000" w:sz="6" w:space="0"/>
              <w:right w:val="single" w:color="000000" w:sz="6" w:space="0"/>
            </w:tcBorders>
            <w:vAlign w:val="center"/>
          </w:tcPr>
          <w:p>
            <w:pPr>
              <w:pStyle w:val="12"/>
            </w:pPr>
            <w:r>
              <w:t>其他地方自行试点项目收益专项债券收入安排的支出</w:t>
            </w:r>
          </w:p>
        </w:tc>
        <w:tc>
          <w:tcPr>
            <w:tcW w:w="1361" w:type="dxa"/>
            <w:tcBorders>
              <w:top w:val="single" w:color="000000" w:sz="6" w:space="0"/>
              <w:left w:val="single" w:color="000000" w:sz="6" w:space="0"/>
              <w:right w:val="single" w:color="000000" w:sz="6" w:space="0"/>
            </w:tcBorders>
            <w:vAlign w:val="center"/>
          </w:tcPr>
          <w:p>
            <w:pPr>
              <w:pStyle w:val="11"/>
            </w:pPr>
            <w:r>
              <w:t>4600.00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4600.00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420昌黎县黄金海岸旅游发展中心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3801.43</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r>
              <w:t>3801.43</w:t>
            </w:r>
          </w:p>
        </w:tc>
        <w:tc>
          <w:tcPr>
            <w:tcW w:w="1474" w:type="dxa"/>
            <w:tcBorders>
              <w:top w:val="single" w:color="000000" w:sz="6" w:space="0"/>
              <w:left w:val="single" w:color="000000" w:sz="6" w:space="0"/>
              <w:right w:val="single" w:color="000000" w:sz="6" w:space="0"/>
            </w:tcBorders>
            <w:vAlign w:val="center"/>
          </w:tcPr>
          <w:p>
            <w:pPr>
              <w:pStyle w:val="11"/>
            </w:pPr>
            <w:r>
              <w:t>3801.43</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r>
              <w:t>4600.00</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r>
              <w:t>4600.00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3801.43</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8401.43</w:t>
            </w:r>
          </w:p>
        </w:tc>
        <w:tc>
          <w:tcPr>
            <w:tcW w:w="1474" w:type="dxa"/>
            <w:tcBorders>
              <w:top w:val="single" w:color="000000" w:sz="6" w:space="0"/>
              <w:left w:val="single" w:color="000000" w:sz="6" w:space="0"/>
              <w:right w:val="single" w:color="000000" w:sz="6" w:space="0"/>
            </w:tcBorders>
            <w:vAlign w:val="center"/>
          </w:tcPr>
          <w:p>
            <w:pPr>
              <w:pStyle w:val="15"/>
            </w:pPr>
            <w:r>
              <w:t>3801.43</w:t>
            </w:r>
          </w:p>
        </w:tc>
        <w:tc>
          <w:tcPr>
            <w:tcW w:w="1474" w:type="dxa"/>
            <w:tcBorders>
              <w:top w:val="single" w:color="000000" w:sz="6" w:space="0"/>
              <w:left w:val="single" w:color="000000" w:sz="6" w:space="0"/>
              <w:right w:val="single" w:color="000000" w:sz="6" w:space="0"/>
            </w:tcBorders>
            <w:vAlign w:val="center"/>
          </w:tcPr>
          <w:p>
            <w:pPr>
              <w:pStyle w:val="15"/>
            </w:pPr>
            <w:r>
              <w:t>4600.00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r>
              <w:t>4600.00</w:t>
            </w: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r>
              <w:t>4600.00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8401.43</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8401.43</w:t>
            </w:r>
          </w:p>
        </w:tc>
        <w:tc>
          <w:tcPr>
            <w:tcW w:w="1474" w:type="dxa"/>
            <w:tcBorders>
              <w:top w:val="single" w:color="000000" w:sz="6" w:space="0"/>
              <w:left w:val="single" w:color="000000" w:sz="6" w:space="0"/>
              <w:right w:val="single" w:color="000000" w:sz="6" w:space="0"/>
            </w:tcBorders>
            <w:vAlign w:val="center"/>
          </w:tcPr>
          <w:p>
            <w:pPr>
              <w:pStyle w:val="15"/>
            </w:pPr>
            <w:r>
              <w:t>3801.43</w:t>
            </w:r>
          </w:p>
        </w:tc>
        <w:tc>
          <w:tcPr>
            <w:tcW w:w="1474" w:type="dxa"/>
            <w:tcBorders>
              <w:top w:val="single" w:color="000000" w:sz="6" w:space="0"/>
              <w:left w:val="single" w:color="000000" w:sz="6" w:space="0"/>
              <w:right w:val="single" w:color="000000" w:sz="6" w:space="0"/>
            </w:tcBorders>
            <w:vAlign w:val="center"/>
          </w:tcPr>
          <w:p>
            <w:pPr>
              <w:pStyle w:val="15"/>
            </w:pPr>
            <w:r>
              <w:t>4600.00</w:t>
            </w: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420昌黎县黄金海岸旅游发展中心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3801.43</w:t>
            </w:r>
          </w:p>
        </w:tc>
        <w:tc>
          <w:tcPr>
            <w:tcW w:w="2551" w:type="dxa"/>
            <w:tcBorders>
              <w:top w:val="single" w:color="000000" w:sz="6" w:space="0"/>
              <w:left w:val="single" w:color="000000" w:sz="6" w:space="0"/>
              <w:right w:val="single" w:color="000000" w:sz="6" w:space="0"/>
            </w:tcBorders>
            <w:vAlign w:val="center"/>
          </w:tcPr>
          <w:p>
            <w:pPr>
              <w:pStyle w:val="15"/>
            </w:pPr>
            <w:r>
              <w:t>3801.43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207</w:t>
            </w:r>
          </w:p>
        </w:tc>
        <w:tc>
          <w:tcPr>
            <w:tcW w:w="4535" w:type="dxa"/>
            <w:tcBorders>
              <w:top w:val="single" w:color="000000" w:sz="6" w:space="0"/>
              <w:left w:val="single" w:color="000000" w:sz="6" w:space="0"/>
              <w:right w:val="single" w:color="000000" w:sz="6" w:space="0"/>
            </w:tcBorders>
            <w:vAlign w:val="center"/>
          </w:tcPr>
          <w:p>
            <w:pPr>
              <w:pStyle w:val="12"/>
            </w:pPr>
            <w:r>
              <w:t>文化旅游体育与传媒支出</w:t>
            </w:r>
          </w:p>
        </w:tc>
        <w:tc>
          <w:tcPr>
            <w:tcW w:w="2551" w:type="dxa"/>
            <w:tcBorders>
              <w:top w:val="single" w:color="000000" w:sz="6" w:space="0"/>
              <w:left w:val="single" w:color="000000" w:sz="6" w:space="0"/>
              <w:right w:val="single" w:color="000000" w:sz="6" w:space="0"/>
            </w:tcBorders>
            <w:vAlign w:val="center"/>
          </w:tcPr>
          <w:p>
            <w:pPr>
              <w:pStyle w:val="11"/>
            </w:pPr>
            <w:r>
              <w:t>3801.43</w:t>
            </w:r>
          </w:p>
        </w:tc>
        <w:tc>
          <w:tcPr>
            <w:tcW w:w="2551" w:type="dxa"/>
            <w:tcBorders>
              <w:top w:val="single" w:color="000000" w:sz="6" w:space="0"/>
              <w:left w:val="single" w:color="000000" w:sz="6" w:space="0"/>
              <w:right w:val="single" w:color="000000" w:sz="6" w:space="0"/>
            </w:tcBorders>
            <w:vAlign w:val="center"/>
          </w:tcPr>
          <w:p>
            <w:pPr>
              <w:pStyle w:val="11"/>
            </w:pPr>
            <w:r>
              <w:t>3801.43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20701</w:t>
            </w:r>
          </w:p>
        </w:tc>
        <w:tc>
          <w:tcPr>
            <w:tcW w:w="4535" w:type="dxa"/>
            <w:tcBorders>
              <w:top w:val="single" w:color="000000" w:sz="6" w:space="0"/>
              <w:left w:val="single" w:color="000000" w:sz="6" w:space="0"/>
              <w:right w:val="single" w:color="000000" w:sz="6" w:space="0"/>
            </w:tcBorders>
            <w:vAlign w:val="center"/>
          </w:tcPr>
          <w:p>
            <w:pPr>
              <w:pStyle w:val="12"/>
            </w:pPr>
            <w:r>
              <w:t>文化和旅游</w:t>
            </w:r>
          </w:p>
        </w:tc>
        <w:tc>
          <w:tcPr>
            <w:tcW w:w="2551" w:type="dxa"/>
            <w:tcBorders>
              <w:top w:val="single" w:color="000000" w:sz="6" w:space="0"/>
              <w:left w:val="single" w:color="000000" w:sz="6" w:space="0"/>
              <w:right w:val="single" w:color="000000" w:sz="6" w:space="0"/>
            </w:tcBorders>
            <w:vAlign w:val="center"/>
          </w:tcPr>
          <w:p>
            <w:pPr>
              <w:pStyle w:val="11"/>
            </w:pPr>
            <w:r>
              <w:t>3801.43</w:t>
            </w:r>
          </w:p>
        </w:tc>
        <w:tc>
          <w:tcPr>
            <w:tcW w:w="2551" w:type="dxa"/>
            <w:tcBorders>
              <w:top w:val="single" w:color="000000" w:sz="6" w:space="0"/>
              <w:left w:val="single" w:color="000000" w:sz="6" w:space="0"/>
              <w:right w:val="single" w:color="000000" w:sz="6" w:space="0"/>
            </w:tcBorders>
            <w:vAlign w:val="center"/>
          </w:tcPr>
          <w:p>
            <w:pPr>
              <w:pStyle w:val="11"/>
            </w:pPr>
            <w:r>
              <w:t>3801.43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2070199</w:t>
            </w:r>
          </w:p>
        </w:tc>
        <w:tc>
          <w:tcPr>
            <w:tcW w:w="4535" w:type="dxa"/>
            <w:tcBorders>
              <w:top w:val="single" w:color="000000" w:sz="6" w:space="0"/>
              <w:left w:val="single" w:color="000000" w:sz="6" w:space="0"/>
              <w:right w:val="single" w:color="000000" w:sz="6" w:space="0"/>
            </w:tcBorders>
            <w:vAlign w:val="center"/>
          </w:tcPr>
          <w:p>
            <w:pPr>
              <w:pStyle w:val="12"/>
            </w:pPr>
            <w:r>
              <w:t>其他文化和旅游支出</w:t>
            </w:r>
          </w:p>
        </w:tc>
        <w:tc>
          <w:tcPr>
            <w:tcW w:w="2551" w:type="dxa"/>
            <w:tcBorders>
              <w:top w:val="single" w:color="000000" w:sz="6" w:space="0"/>
              <w:left w:val="single" w:color="000000" w:sz="6" w:space="0"/>
              <w:right w:val="single" w:color="000000" w:sz="6" w:space="0"/>
            </w:tcBorders>
            <w:vAlign w:val="center"/>
          </w:tcPr>
          <w:p>
            <w:pPr>
              <w:pStyle w:val="11"/>
            </w:pPr>
            <w:r>
              <w:t>3801.43</w:t>
            </w:r>
          </w:p>
        </w:tc>
        <w:tc>
          <w:tcPr>
            <w:tcW w:w="2551" w:type="dxa"/>
            <w:tcBorders>
              <w:top w:val="single" w:color="000000" w:sz="6" w:space="0"/>
              <w:left w:val="single" w:color="000000" w:sz="6" w:space="0"/>
              <w:right w:val="single" w:color="000000" w:sz="6" w:space="0"/>
            </w:tcBorders>
            <w:vAlign w:val="center"/>
          </w:tcPr>
          <w:p>
            <w:pPr>
              <w:pStyle w:val="11"/>
            </w:pPr>
            <w:r>
              <w:t>3801.43</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420昌黎县黄金海岸旅游发展中心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3801.43</w:t>
            </w:r>
          </w:p>
        </w:tc>
        <w:tc>
          <w:tcPr>
            <w:tcW w:w="2551" w:type="dxa"/>
            <w:tcBorders>
              <w:top w:val="single" w:color="000000" w:sz="6" w:space="0"/>
              <w:left w:val="single" w:color="000000" w:sz="6" w:space="0"/>
              <w:right w:val="single" w:color="000000" w:sz="6" w:space="0"/>
            </w:tcBorders>
            <w:vAlign w:val="center"/>
          </w:tcPr>
          <w:p>
            <w:pPr>
              <w:pStyle w:val="15"/>
            </w:pPr>
            <w:r>
              <w:t>3776.82</w:t>
            </w:r>
          </w:p>
        </w:tc>
        <w:tc>
          <w:tcPr>
            <w:tcW w:w="2551" w:type="dxa"/>
            <w:vAlign w:val="center"/>
          </w:tcPr>
          <w:p>
            <w:pPr>
              <w:pStyle w:val="15"/>
            </w:pPr>
            <w:r>
              <w:t>24.60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3635.16</w:t>
            </w:r>
          </w:p>
        </w:tc>
        <w:tc>
          <w:tcPr>
            <w:tcW w:w="2551" w:type="dxa"/>
            <w:tcBorders>
              <w:top w:val="single" w:color="000000" w:sz="6" w:space="0"/>
              <w:left w:val="single" w:color="000000" w:sz="6" w:space="0"/>
              <w:right w:val="single" w:color="000000" w:sz="6" w:space="0"/>
            </w:tcBorders>
            <w:vAlign w:val="center"/>
          </w:tcPr>
          <w:p>
            <w:pPr>
              <w:pStyle w:val="11"/>
            </w:pPr>
            <w:r>
              <w:t>3635.16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258.25</w:t>
            </w:r>
          </w:p>
        </w:tc>
        <w:tc>
          <w:tcPr>
            <w:tcW w:w="2551" w:type="dxa"/>
            <w:tcBorders>
              <w:top w:val="single" w:color="000000" w:sz="6" w:space="0"/>
              <w:left w:val="single" w:color="000000" w:sz="6" w:space="0"/>
              <w:right w:val="single" w:color="000000" w:sz="6" w:space="0"/>
            </w:tcBorders>
            <w:vAlign w:val="center"/>
          </w:tcPr>
          <w:p>
            <w:pPr>
              <w:pStyle w:val="11"/>
            </w:pPr>
            <w:r>
              <w:t>258.25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22.49</w:t>
            </w:r>
          </w:p>
        </w:tc>
        <w:tc>
          <w:tcPr>
            <w:tcW w:w="2551" w:type="dxa"/>
            <w:tcBorders>
              <w:top w:val="single" w:color="000000" w:sz="6" w:space="0"/>
              <w:left w:val="single" w:color="000000" w:sz="6" w:space="0"/>
              <w:right w:val="single" w:color="000000" w:sz="6" w:space="0"/>
            </w:tcBorders>
            <w:vAlign w:val="center"/>
          </w:tcPr>
          <w:p>
            <w:pPr>
              <w:pStyle w:val="11"/>
            </w:pPr>
            <w:r>
              <w:t>22.49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123.22</w:t>
            </w:r>
          </w:p>
        </w:tc>
        <w:tc>
          <w:tcPr>
            <w:tcW w:w="2551" w:type="dxa"/>
            <w:tcBorders>
              <w:top w:val="single" w:color="000000" w:sz="6" w:space="0"/>
              <w:left w:val="single" w:color="000000" w:sz="6" w:space="0"/>
              <w:right w:val="single" w:color="000000" w:sz="6" w:space="0"/>
            </w:tcBorders>
            <w:vAlign w:val="center"/>
          </w:tcPr>
          <w:p>
            <w:pPr>
              <w:pStyle w:val="11"/>
            </w:pPr>
            <w:r>
              <w:t>123.22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65.65</w:t>
            </w:r>
          </w:p>
        </w:tc>
        <w:tc>
          <w:tcPr>
            <w:tcW w:w="2551" w:type="dxa"/>
            <w:tcBorders>
              <w:top w:val="single" w:color="000000" w:sz="6" w:space="0"/>
              <w:left w:val="single" w:color="000000" w:sz="6" w:space="0"/>
              <w:right w:val="single" w:color="000000" w:sz="6" w:space="0"/>
            </w:tcBorders>
            <w:vAlign w:val="center"/>
          </w:tcPr>
          <w:p>
            <w:pPr>
              <w:pStyle w:val="11"/>
            </w:pPr>
            <w:r>
              <w:t>65.65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30109</w:t>
            </w:r>
          </w:p>
        </w:tc>
        <w:tc>
          <w:tcPr>
            <w:tcW w:w="4535" w:type="dxa"/>
            <w:tcBorders>
              <w:top w:val="single" w:color="000000" w:sz="6" w:space="0"/>
              <w:left w:val="single" w:color="000000" w:sz="6" w:space="0"/>
              <w:right w:val="single" w:color="000000" w:sz="6" w:space="0"/>
            </w:tcBorders>
            <w:vAlign w:val="center"/>
          </w:tcPr>
          <w:p>
            <w:pPr>
              <w:pStyle w:val="12"/>
            </w:pPr>
            <w:r>
              <w:t>职业年金缴费</w:t>
            </w:r>
          </w:p>
        </w:tc>
        <w:tc>
          <w:tcPr>
            <w:tcW w:w="2551" w:type="dxa"/>
            <w:tcBorders>
              <w:top w:val="single" w:color="000000" w:sz="6" w:space="0"/>
              <w:left w:val="single" w:color="000000" w:sz="6" w:space="0"/>
              <w:right w:val="single" w:color="000000" w:sz="6" w:space="0"/>
            </w:tcBorders>
            <w:vAlign w:val="center"/>
          </w:tcPr>
          <w:p>
            <w:pPr>
              <w:pStyle w:val="11"/>
            </w:pPr>
            <w:r>
              <w:t>28.48</w:t>
            </w:r>
          </w:p>
        </w:tc>
        <w:tc>
          <w:tcPr>
            <w:tcW w:w="2551" w:type="dxa"/>
            <w:tcBorders>
              <w:top w:val="single" w:color="000000" w:sz="6" w:space="0"/>
              <w:left w:val="single" w:color="000000" w:sz="6" w:space="0"/>
              <w:right w:val="single" w:color="000000" w:sz="6" w:space="0"/>
            </w:tcBorders>
            <w:vAlign w:val="center"/>
          </w:tcPr>
          <w:p>
            <w:pPr>
              <w:pStyle w:val="11"/>
            </w:pPr>
            <w:r>
              <w:t>28.48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31.63</w:t>
            </w:r>
          </w:p>
        </w:tc>
        <w:tc>
          <w:tcPr>
            <w:tcW w:w="2551" w:type="dxa"/>
            <w:tcBorders>
              <w:top w:val="single" w:color="000000" w:sz="6" w:space="0"/>
              <w:left w:val="single" w:color="000000" w:sz="6" w:space="0"/>
              <w:right w:val="single" w:color="000000" w:sz="6" w:space="0"/>
            </w:tcBorders>
            <w:vAlign w:val="center"/>
          </w:tcPr>
          <w:p>
            <w:pPr>
              <w:pStyle w:val="11"/>
            </w:pPr>
            <w:r>
              <w:t>31.63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4.38</w:t>
            </w:r>
          </w:p>
        </w:tc>
        <w:tc>
          <w:tcPr>
            <w:tcW w:w="2551" w:type="dxa"/>
            <w:tcBorders>
              <w:top w:val="single" w:color="000000" w:sz="6" w:space="0"/>
              <w:left w:val="single" w:color="000000" w:sz="6" w:space="0"/>
              <w:right w:val="single" w:color="000000" w:sz="6" w:space="0"/>
            </w:tcBorders>
            <w:vAlign w:val="center"/>
          </w:tcPr>
          <w:p>
            <w:pPr>
              <w:pStyle w:val="11"/>
            </w:pPr>
            <w:r>
              <w:t>4.38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32.83</w:t>
            </w:r>
          </w:p>
        </w:tc>
        <w:tc>
          <w:tcPr>
            <w:tcW w:w="2551" w:type="dxa"/>
            <w:tcBorders>
              <w:top w:val="single" w:color="000000" w:sz="6" w:space="0"/>
              <w:left w:val="single" w:color="000000" w:sz="6" w:space="0"/>
              <w:right w:val="single" w:color="000000" w:sz="6" w:space="0"/>
            </w:tcBorders>
            <w:vAlign w:val="center"/>
          </w:tcPr>
          <w:p>
            <w:pPr>
              <w:pStyle w:val="11"/>
            </w:pPr>
            <w:r>
              <w:t>32.83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30199</w:t>
            </w:r>
          </w:p>
        </w:tc>
        <w:tc>
          <w:tcPr>
            <w:tcW w:w="4535" w:type="dxa"/>
            <w:tcBorders>
              <w:top w:val="single" w:color="000000" w:sz="6" w:space="0"/>
              <w:left w:val="single" w:color="000000" w:sz="6" w:space="0"/>
              <w:right w:val="single" w:color="000000" w:sz="6" w:space="0"/>
            </w:tcBorders>
            <w:vAlign w:val="center"/>
          </w:tcPr>
          <w:p>
            <w:pPr>
              <w:pStyle w:val="12"/>
            </w:pPr>
            <w:r>
              <w:t>其他工资福利支出</w:t>
            </w:r>
          </w:p>
        </w:tc>
        <w:tc>
          <w:tcPr>
            <w:tcW w:w="2551" w:type="dxa"/>
            <w:tcBorders>
              <w:top w:val="single" w:color="000000" w:sz="6" w:space="0"/>
              <w:left w:val="single" w:color="000000" w:sz="6" w:space="0"/>
              <w:right w:val="single" w:color="000000" w:sz="6" w:space="0"/>
            </w:tcBorders>
            <w:vAlign w:val="center"/>
          </w:tcPr>
          <w:p>
            <w:pPr>
              <w:pStyle w:val="11"/>
            </w:pPr>
            <w:r>
              <w:t>3068.24</w:t>
            </w:r>
          </w:p>
        </w:tc>
        <w:tc>
          <w:tcPr>
            <w:tcW w:w="2551" w:type="dxa"/>
            <w:tcBorders>
              <w:top w:val="single" w:color="000000" w:sz="6" w:space="0"/>
              <w:left w:val="single" w:color="000000" w:sz="6" w:space="0"/>
              <w:right w:val="single" w:color="000000" w:sz="6" w:space="0"/>
            </w:tcBorders>
            <w:vAlign w:val="center"/>
          </w:tcPr>
          <w:p>
            <w:pPr>
              <w:pStyle w:val="11"/>
            </w:pPr>
            <w:r>
              <w:t>3068.24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24.60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30201</w:t>
            </w:r>
          </w:p>
        </w:tc>
        <w:tc>
          <w:tcPr>
            <w:tcW w:w="4535" w:type="dxa"/>
            <w:tcBorders>
              <w:top w:val="single" w:color="000000" w:sz="6" w:space="0"/>
              <w:left w:val="single" w:color="000000" w:sz="6" w:space="0"/>
              <w:right w:val="single" w:color="000000" w:sz="6" w:space="0"/>
            </w:tcBorders>
            <w:vAlign w:val="center"/>
          </w:tcPr>
          <w:p>
            <w:pPr>
              <w:pStyle w:val="12"/>
            </w:pPr>
            <w:r>
              <w:t>办公费</w:t>
            </w:r>
          </w:p>
        </w:tc>
        <w:tc>
          <w:tcPr>
            <w:tcW w:w="2551" w:type="dxa"/>
            <w:tcBorders>
              <w:top w:val="single" w:color="000000" w:sz="6" w:space="0"/>
              <w:left w:val="single" w:color="000000" w:sz="6" w:space="0"/>
              <w:right w:val="single" w:color="000000" w:sz="6" w:space="0"/>
            </w:tcBorders>
            <w:vAlign w:val="center"/>
          </w:tcPr>
          <w:p>
            <w:pPr>
              <w:pStyle w:val="11"/>
            </w:pPr>
            <w:r>
              <w:t>5.74</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30205</w:t>
            </w:r>
          </w:p>
        </w:tc>
        <w:tc>
          <w:tcPr>
            <w:tcW w:w="4535" w:type="dxa"/>
            <w:tcBorders>
              <w:top w:val="single" w:color="000000" w:sz="6" w:space="0"/>
              <w:left w:val="single" w:color="000000" w:sz="6" w:space="0"/>
              <w:right w:val="single" w:color="000000" w:sz="6" w:space="0"/>
            </w:tcBorders>
            <w:vAlign w:val="center"/>
          </w:tcPr>
          <w:p>
            <w:pPr>
              <w:pStyle w:val="12"/>
            </w:pPr>
            <w:r>
              <w:t>水费</w:t>
            </w:r>
          </w:p>
        </w:tc>
        <w:tc>
          <w:tcPr>
            <w:tcW w:w="2551" w:type="dxa"/>
            <w:tcBorders>
              <w:top w:val="single" w:color="000000" w:sz="6" w:space="0"/>
              <w:left w:val="single" w:color="000000" w:sz="6" w:space="0"/>
              <w:right w:val="single" w:color="000000" w:sz="6" w:space="0"/>
            </w:tcBorders>
            <w:vAlign w:val="center"/>
          </w:tcPr>
          <w:p>
            <w:pPr>
              <w:pStyle w:val="11"/>
            </w:pPr>
            <w:r>
              <w:t>0.50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30206</w:t>
            </w:r>
          </w:p>
        </w:tc>
        <w:tc>
          <w:tcPr>
            <w:tcW w:w="4535" w:type="dxa"/>
            <w:tcBorders>
              <w:top w:val="single" w:color="000000" w:sz="6" w:space="0"/>
              <w:left w:val="single" w:color="000000" w:sz="6" w:space="0"/>
              <w:right w:val="single" w:color="000000" w:sz="6" w:space="0"/>
            </w:tcBorders>
            <w:vAlign w:val="center"/>
          </w:tcPr>
          <w:p>
            <w:pPr>
              <w:pStyle w:val="12"/>
            </w:pPr>
            <w:r>
              <w:t>电费</w:t>
            </w:r>
          </w:p>
        </w:tc>
        <w:tc>
          <w:tcPr>
            <w:tcW w:w="2551" w:type="dxa"/>
            <w:tcBorders>
              <w:top w:val="single" w:color="000000" w:sz="6" w:space="0"/>
              <w:left w:val="single" w:color="000000" w:sz="6" w:space="0"/>
              <w:right w:val="single" w:color="000000" w:sz="6" w:space="0"/>
            </w:tcBorders>
            <w:vAlign w:val="center"/>
          </w:tcPr>
          <w:p>
            <w:pPr>
              <w:pStyle w:val="11"/>
            </w:pPr>
            <w:r>
              <w:t>2.00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30207</w:t>
            </w:r>
          </w:p>
        </w:tc>
        <w:tc>
          <w:tcPr>
            <w:tcW w:w="4535" w:type="dxa"/>
            <w:tcBorders>
              <w:top w:val="single" w:color="000000" w:sz="6" w:space="0"/>
              <w:left w:val="single" w:color="000000" w:sz="6" w:space="0"/>
              <w:right w:val="single" w:color="000000" w:sz="6" w:space="0"/>
            </w:tcBorders>
            <w:vAlign w:val="center"/>
          </w:tcPr>
          <w:p>
            <w:pPr>
              <w:pStyle w:val="12"/>
            </w:pPr>
            <w:r>
              <w:t>邮电费</w:t>
            </w:r>
          </w:p>
        </w:tc>
        <w:tc>
          <w:tcPr>
            <w:tcW w:w="2551" w:type="dxa"/>
            <w:tcBorders>
              <w:top w:val="single" w:color="000000" w:sz="6" w:space="0"/>
              <w:left w:val="single" w:color="000000" w:sz="6" w:space="0"/>
              <w:right w:val="single" w:color="000000" w:sz="6" w:space="0"/>
            </w:tcBorders>
            <w:vAlign w:val="center"/>
          </w:tcPr>
          <w:p>
            <w:pPr>
              <w:pStyle w:val="11"/>
            </w:pPr>
            <w:r>
              <w:t>0.02</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30208</w:t>
            </w:r>
          </w:p>
        </w:tc>
        <w:tc>
          <w:tcPr>
            <w:tcW w:w="4535" w:type="dxa"/>
            <w:tcBorders>
              <w:top w:val="single" w:color="000000" w:sz="6" w:space="0"/>
              <w:left w:val="single" w:color="000000" w:sz="6" w:space="0"/>
              <w:right w:val="single" w:color="000000" w:sz="6" w:space="0"/>
            </w:tcBorders>
            <w:vAlign w:val="center"/>
          </w:tcPr>
          <w:p>
            <w:pPr>
              <w:pStyle w:val="12"/>
            </w:pPr>
            <w:r>
              <w:t>取暖费</w:t>
            </w:r>
          </w:p>
        </w:tc>
        <w:tc>
          <w:tcPr>
            <w:tcW w:w="2551" w:type="dxa"/>
            <w:tcBorders>
              <w:top w:val="single" w:color="000000" w:sz="6" w:space="0"/>
              <w:left w:val="single" w:color="000000" w:sz="6" w:space="0"/>
              <w:right w:val="single" w:color="000000" w:sz="6" w:space="0"/>
            </w:tcBorders>
            <w:vAlign w:val="center"/>
          </w:tcPr>
          <w:p>
            <w:pPr>
              <w:pStyle w:val="11"/>
            </w:pPr>
            <w:r>
              <w:t>10.00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30211</w:t>
            </w:r>
          </w:p>
        </w:tc>
        <w:tc>
          <w:tcPr>
            <w:tcW w:w="4535" w:type="dxa"/>
            <w:tcBorders>
              <w:top w:val="single" w:color="000000" w:sz="6" w:space="0"/>
              <w:left w:val="single" w:color="000000" w:sz="6" w:space="0"/>
              <w:right w:val="single" w:color="000000" w:sz="6" w:space="0"/>
            </w:tcBorders>
            <w:vAlign w:val="center"/>
          </w:tcPr>
          <w:p>
            <w:pPr>
              <w:pStyle w:val="12"/>
            </w:pPr>
            <w:r>
              <w:t>差旅费</w:t>
            </w:r>
          </w:p>
        </w:tc>
        <w:tc>
          <w:tcPr>
            <w:tcW w:w="2551" w:type="dxa"/>
            <w:tcBorders>
              <w:top w:val="single" w:color="000000" w:sz="6" w:space="0"/>
              <w:left w:val="single" w:color="000000" w:sz="6" w:space="0"/>
              <w:right w:val="single" w:color="000000" w:sz="6" w:space="0"/>
            </w:tcBorders>
            <w:vAlign w:val="center"/>
          </w:tcPr>
          <w:p>
            <w:pPr>
              <w:pStyle w:val="11"/>
            </w:pPr>
            <w:r>
              <w:t>0.50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000000" w:sz="6" w:space="0"/>
              <w:left w:val="single" w:color="000000" w:sz="6" w:space="0"/>
              <w:right w:val="single" w:color="000000" w:sz="6" w:space="0"/>
            </w:tcBorders>
            <w:vAlign w:val="center"/>
          </w:tcPr>
          <w:p>
            <w:pPr>
              <w:pStyle w:val="12"/>
            </w:pPr>
            <w:r>
              <w:t>30215</w:t>
            </w:r>
          </w:p>
        </w:tc>
        <w:tc>
          <w:tcPr>
            <w:tcW w:w="4535" w:type="dxa"/>
            <w:tcBorders>
              <w:top w:val="single" w:color="000000" w:sz="6" w:space="0"/>
              <w:left w:val="single" w:color="000000" w:sz="6" w:space="0"/>
              <w:right w:val="single" w:color="000000" w:sz="6" w:space="0"/>
            </w:tcBorders>
            <w:vAlign w:val="center"/>
          </w:tcPr>
          <w:p>
            <w:pPr>
              <w:pStyle w:val="12"/>
            </w:pPr>
            <w:r>
              <w:t>会议费</w:t>
            </w:r>
          </w:p>
        </w:tc>
        <w:tc>
          <w:tcPr>
            <w:tcW w:w="2551" w:type="dxa"/>
            <w:tcBorders>
              <w:top w:val="single" w:color="000000" w:sz="6" w:space="0"/>
              <w:left w:val="single" w:color="000000" w:sz="6" w:space="0"/>
              <w:right w:val="single" w:color="000000" w:sz="6" w:space="0"/>
            </w:tcBorders>
            <w:vAlign w:val="center"/>
          </w:tcPr>
          <w:p>
            <w:pPr>
              <w:pStyle w:val="11"/>
            </w:pPr>
            <w:r>
              <w:t>0.10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tcBorders>
              <w:top w:val="single" w:color="000000" w:sz="6" w:space="0"/>
              <w:left w:val="single" w:color="000000" w:sz="6" w:space="0"/>
              <w:right w:val="single" w:color="000000" w:sz="6" w:space="0"/>
            </w:tcBorders>
            <w:vAlign w:val="center"/>
          </w:tcPr>
          <w:p>
            <w:pPr>
              <w:pStyle w:val="12"/>
            </w:pPr>
            <w:r>
              <w:t>30216</w:t>
            </w:r>
          </w:p>
        </w:tc>
        <w:tc>
          <w:tcPr>
            <w:tcW w:w="4535" w:type="dxa"/>
            <w:tcBorders>
              <w:top w:val="single" w:color="000000" w:sz="6" w:space="0"/>
              <w:left w:val="single" w:color="000000" w:sz="6" w:space="0"/>
              <w:right w:val="single" w:color="000000" w:sz="6" w:space="0"/>
            </w:tcBorders>
            <w:vAlign w:val="center"/>
          </w:tcPr>
          <w:p>
            <w:pPr>
              <w:pStyle w:val="12"/>
            </w:pPr>
            <w:r>
              <w:t>培训费</w:t>
            </w:r>
          </w:p>
        </w:tc>
        <w:tc>
          <w:tcPr>
            <w:tcW w:w="2551" w:type="dxa"/>
            <w:tcBorders>
              <w:top w:val="single" w:color="000000" w:sz="6" w:space="0"/>
              <w:left w:val="single" w:color="000000" w:sz="6" w:space="0"/>
              <w:right w:val="single" w:color="000000" w:sz="6" w:space="0"/>
            </w:tcBorders>
            <w:vAlign w:val="center"/>
          </w:tcPr>
          <w:p>
            <w:pPr>
              <w:pStyle w:val="11"/>
            </w:pPr>
            <w:r>
              <w:t>0.12</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tcBorders>
              <w:top w:val="single" w:color="000000" w:sz="6" w:space="0"/>
              <w:left w:val="single" w:color="000000" w:sz="6" w:space="0"/>
              <w:right w:val="single" w:color="000000" w:sz="6" w:space="0"/>
            </w:tcBorders>
            <w:vAlign w:val="center"/>
          </w:tcPr>
          <w:p>
            <w:pPr>
              <w:pStyle w:val="12"/>
            </w:pPr>
            <w:r>
              <w:t>30217</w:t>
            </w:r>
          </w:p>
        </w:tc>
        <w:tc>
          <w:tcPr>
            <w:tcW w:w="4535" w:type="dxa"/>
            <w:tcBorders>
              <w:top w:val="single" w:color="000000" w:sz="6" w:space="0"/>
              <w:left w:val="single" w:color="000000" w:sz="6" w:space="0"/>
              <w:right w:val="single" w:color="000000" w:sz="6" w:space="0"/>
            </w:tcBorders>
            <w:vAlign w:val="center"/>
          </w:tcPr>
          <w:p>
            <w:pPr>
              <w:pStyle w:val="12"/>
            </w:pPr>
            <w:r>
              <w:t>公务接待费</w:t>
            </w:r>
          </w:p>
        </w:tc>
        <w:tc>
          <w:tcPr>
            <w:tcW w:w="2551" w:type="dxa"/>
            <w:tcBorders>
              <w:top w:val="single" w:color="000000" w:sz="6" w:space="0"/>
              <w:left w:val="single" w:color="000000" w:sz="6" w:space="0"/>
              <w:right w:val="single" w:color="000000" w:sz="6" w:space="0"/>
            </w:tcBorders>
            <w:vAlign w:val="center"/>
          </w:tcPr>
          <w:p>
            <w:pPr>
              <w:pStyle w:val="11"/>
            </w:pPr>
            <w:r>
              <w:t>0.33</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tcBorders>
              <w:top w:val="single" w:color="000000" w:sz="6" w:space="0"/>
              <w:left w:val="single" w:color="000000" w:sz="6" w:space="0"/>
              <w:right w:val="single" w:color="000000" w:sz="6" w:space="0"/>
            </w:tcBorders>
            <w:vAlign w:val="center"/>
          </w:tcPr>
          <w:p>
            <w:pPr>
              <w:pStyle w:val="12"/>
            </w:pPr>
            <w:r>
              <w:t>30225</w:t>
            </w:r>
          </w:p>
        </w:tc>
        <w:tc>
          <w:tcPr>
            <w:tcW w:w="4535" w:type="dxa"/>
            <w:tcBorders>
              <w:top w:val="single" w:color="000000" w:sz="6" w:space="0"/>
              <w:left w:val="single" w:color="000000" w:sz="6" w:space="0"/>
              <w:right w:val="single" w:color="000000" w:sz="6" w:space="0"/>
            </w:tcBorders>
            <w:vAlign w:val="center"/>
          </w:tcPr>
          <w:p>
            <w:pPr>
              <w:pStyle w:val="12"/>
            </w:pPr>
            <w:r>
              <w:t>专用燃料费</w:t>
            </w:r>
          </w:p>
        </w:tc>
        <w:tc>
          <w:tcPr>
            <w:tcW w:w="2551" w:type="dxa"/>
            <w:tcBorders>
              <w:top w:val="single" w:color="000000" w:sz="6" w:space="0"/>
              <w:left w:val="single" w:color="000000" w:sz="6" w:space="0"/>
              <w:right w:val="single" w:color="000000" w:sz="6" w:space="0"/>
            </w:tcBorders>
            <w:vAlign w:val="center"/>
          </w:tcPr>
          <w:p>
            <w:pPr>
              <w:pStyle w:val="11"/>
            </w:pPr>
            <w:r>
              <w:t>0.50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3.43</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tcBorders>
              <w:top w:val="single" w:color="000000" w:sz="6" w:space="0"/>
              <w:left w:val="single" w:color="000000" w:sz="6" w:space="0"/>
              <w:right w:val="single" w:color="000000" w:sz="6" w:space="0"/>
            </w:tcBorders>
            <w:vAlign w:val="center"/>
          </w:tcPr>
          <w:p>
            <w:pPr>
              <w:pStyle w:val="12"/>
            </w:pPr>
            <w:r>
              <w:t>30299</w:t>
            </w:r>
          </w:p>
        </w:tc>
        <w:tc>
          <w:tcPr>
            <w:tcW w:w="4535" w:type="dxa"/>
            <w:tcBorders>
              <w:top w:val="single" w:color="000000" w:sz="6" w:space="0"/>
              <w:left w:val="single" w:color="000000" w:sz="6" w:space="0"/>
              <w:right w:val="single" w:color="000000" w:sz="6" w:space="0"/>
            </w:tcBorders>
            <w:vAlign w:val="center"/>
          </w:tcPr>
          <w:p>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pPr>
              <w:pStyle w:val="11"/>
            </w:pPr>
            <w:r>
              <w:t>1.37</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141.66</w:t>
            </w:r>
          </w:p>
        </w:tc>
        <w:tc>
          <w:tcPr>
            <w:tcW w:w="2551" w:type="dxa"/>
            <w:tcBorders>
              <w:top w:val="single" w:color="000000" w:sz="6" w:space="0"/>
              <w:left w:val="single" w:color="000000" w:sz="6" w:space="0"/>
              <w:right w:val="single" w:color="000000" w:sz="6" w:space="0"/>
            </w:tcBorders>
            <w:vAlign w:val="center"/>
          </w:tcPr>
          <w:p>
            <w:pPr>
              <w:pStyle w:val="11"/>
            </w:pPr>
            <w:r>
              <w:t>141.66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137.67</w:t>
            </w:r>
          </w:p>
        </w:tc>
        <w:tc>
          <w:tcPr>
            <w:tcW w:w="2551" w:type="dxa"/>
            <w:tcBorders>
              <w:top w:val="single" w:color="000000" w:sz="6" w:space="0"/>
              <w:left w:val="single" w:color="000000" w:sz="6" w:space="0"/>
              <w:right w:val="single" w:color="000000" w:sz="6" w:space="0"/>
            </w:tcBorders>
            <w:vAlign w:val="center"/>
          </w:tcPr>
          <w:p>
            <w:pPr>
              <w:pStyle w:val="11"/>
            </w:pPr>
            <w:r>
              <w:t>137.67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tcBorders>
              <w:top w:val="single" w:color="000000" w:sz="6" w:space="0"/>
              <w:left w:val="single" w:color="000000" w:sz="6" w:space="0"/>
              <w:right w:val="single" w:color="000000" w:sz="6" w:space="0"/>
            </w:tcBorders>
            <w:vAlign w:val="center"/>
          </w:tcPr>
          <w:p>
            <w:pPr>
              <w:pStyle w:val="12"/>
            </w:pPr>
            <w:r>
              <w:t>30305</w:t>
            </w:r>
          </w:p>
        </w:tc>
        <w:tc>
          <w:tcPr>
            <w:tcW w:w="4535" w:type="dxa"/>
            <w:tcBorders>
              <w:top w:val="single" w:color="000000" w:sz="6" w:space="0"/>
              <w:left w:val="single" w:color="000000" w:sz="6" w:space="0"/>
              <w:right w:val="single" w:color="000000" w:sz="6" w:space="0"/>
            </w:tcBorders>
            <w:vAlign w:val="center"/>
          </w:tcPr>
          <w:p>
            <w:pPr>
              <w:pStyle w:val="12"/>
            </w:pPr>
            <w:r>
              <w:t>生活补助</w:t>
            </w:r>
          </w:p>
        </w:tc>
        <w:tc>
          <w:tcPr>
            <w:tcW w:w="2551" w:type="dxa"/>
            <w:tcBorders>
              <w:top w:val="single" w:color="000000" w:sz="6" w:space="0"/>
              <w:left w:val="single" w:color="000000" w:sz="6" w:space="0"/>
              <w:right w:val="single" w:color="000000" w:sz="6" w:space="0"/>
            </w:tcBorders>
            <w:vAlign w:val="center"/>
          </w:tcPr>
          <w:p>
            <w:pPr>
              <w:pStyle w:val="11"/>
            </w:pPr>
            <w:r>
              <w:t>3.99</w:t>
            </w:r>
          </w:p>
        </w:tc>
        <w:tc>
          <w:tcPr>
            <w:tcW w:w="2551" w:type="dxa"/>
            <w:tcBorders>
              <w:top w:val="single" w:color="000000" w:sz="6" w:space="0"/>
              <w:left w:val="single" w:color="000000" w:sz="6" w:space="0"/>
              <w:right w:val="single" w:color="000000" w:sz="6" w:space="0"/>
            </w:tcBorders>
            <w:vAlign w:val="center"/>
          </w:tcPr>
          <w:p>
            <w:pPr>
              <w:pStyle w:val="11"/>
            </w:pPr>
            <w:r>
              <w:t>3.99</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420昌黎县黄金海岸旅游发展中心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4600.00</w:t>
            </w:r>
          </w:p>
        </w:tc>
        <w:tc>
          <w:tcPr>
            <w:tcW w:w="2551" w:type="dxa"/>
            <w:tcBorders>
              <w:top w:val="single" w:color="000000" w:sz="6" w:space="0"/>
              <w:left w:val="single" w:color="000000" w:sz="6" w:space="0"/>
              <w:right w:val="single" w:color="000000" w:sz="6" w:space="0"/>
            </w:tcBorders>
            <w:vAlign w:val="center"/>
          </w:tcPr>
          <w:p>
            <w:pPr>
              <w:pStyle w:val="15"/>
            </w:pPr>
          </w:p>
        </w:tc>
        <w:tc>
          <w:tcPr>
            <w:tcW w:w="2551" w:type="dxa"/>
            <w:vAlign w:val="center"/>
          </w:tcPr>
          <w:p>
            <w:pPr>
              <w:pStyle w:val="15"/>
            </w:pPr>
            <w:r>
              <w:t>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229</w:t>
            </w:r>
          </w:p>
        </w:tc>
        <w:tc>
          <w:tcPr>
            <w:tcW w:w="4535" w:type="dxa"/>
            <w:tcBorders>
              <w:top w:val="single" w:color="000000" w:sz="6" w:space="0"/>
              <w:left w:val="single" w:color="000000" w:sz="6" w:space="0"/>
              <w:right w:val="single" w:color="000000" w:sz="6" w:space="0"/>
            </w:tcBorders>
            <w:vAlign w:val="center"/>
          </w:tcPr>
          <w:p>
            <w:pPr>
              <w:pStyle w:val="12"/>
            </w:pPr>
            <w:r>
              <w:t>其他支出</w:t>
            </w:r>
          </w:p>
        </w:tc>
        <w:tc>
          <w:tcPr>
            <w:tcW w:w="2551" w:type="dxa"/>
            <w:tcBorders>
              <w:top w:val="single" w:color="000000" w:sz="6" w:space="0"/>
              <w:left w:val="single" w:color="000000" w:sz="6" w:space="0"/>
              <w:right w:val="single" w:color="000000" w:sz="6" w:space="0"/>
            </w:tcBorders>
            <w:vAlign w:val="center"/>
          </w:tcPr>
          <w:p>
            <w:pPr>
              <w:pStyle w:val="11"/>
            </w:pPr>
            <w:r>
              <w:t>4600.00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22904</w:t>
            </w:r>
          </w:p>
        </w:tc>
        <w:tc>
          <w:tcPr>
            <w:tcW w:w="4535" w:type="dxa"/>
            <w:tcBorders>
              <w:top w:val="single" w:color="000000" w:sz="6" w:space="0"/>
              <w:left w:val="single" w:color="000000" w:sz="6" w:space="0"/>
              <w:right w:val="single" w:color="000000" w:sz="6" w:space="0"/>
            </w:tcBorders>
            <w:vAlign w:val="center"/>
          </w:tcPr>
          <w:p>
            <w:pPr>
              <w:pStyle w:val="12"/>
            </w:pPr>
            <w:r>
              <w:t>其他政府性基金及对应专项债务收入安排的支出</w:t>
            </w:r>
          </w:p>
        </w:tc>
        <w:tc>
          <w:tcPr>
            <w:tcW w:w="2551" w:type="dxa"/>
            <w:tcBorders>
              <w:top w:val="single" w:color="000000" w:sz="6" w:space="0"/>
              <w:left w:val="single" w:color="000000" w:sz="6" w:space="0"/>
              <w:right w:val="single" w:color="000000" w:sz="6" w:space="0"/>
            </w:tcBorders>
            <w:vAlign w:val="center"/>
          </w:tcPr>
          <w:p>
            <w:pPr>
              <w:pStyle w:val="11"/>
            </w:pPr>
            <w:r>
              <w:t>4600.00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2290402</w:t>
            </w:r>
          </w:p>
        </w:tc>
        <w:tc>
          <w:tcPr>
            <w:tcW w:w="4535" w:type="dxa"/>
            <w:tcBorders>
              <w:top w:val="single" w:color="000000" w:sz="6" w:space="0"/>
              <w:left w:val="single" w:color="000000" w:sz="6" w:space="0"/>
              <w:right w:val="single" w:color="000000" w:sz="6" w:space="0"/>
            </w:tcBorders>
            <w:vAlign w:val="center"/>
          </w:tcPr>
          <w:p>
            <w:pPr>
              <w:pStyle w:val="12"/>
            </w:pPr>
            <w:r>
              <w:t>其他地方自行试点项目收益专项债券收入安排的支出</w:t>
            </w:r>
          </w:p>
        </w:tc>
        <w:tc>
          <w:tcPr>
            <w:tcW w:w="2551" w:type="dxa"/>
            <w:tcBorders>
              <w:top w:val="single" w:color="000000" w:sz="6" w:space="0"/>
              <w:left w:val="single" w:color="000000" w:sz="6" w:space="0"/>
              <w:right w:val="single" w:color="000000" w:sz="6" w:space="0"/>
            </w:tcBorders>
            <w:vAlign w:val="center"/>
          </w:tcPr>
          <w:p>
            <w:pPr>
              <w:pStyle w:val="11"/>
            </w:pPr>
            <w:r>
              <w:t>4600.00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4600.00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420昌黎县黄金海岸旅游发展中心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420昌黎县黄金海岸旅游发展中心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000000" w:sz="6" w:space="0"/>
              <w:left w:val="single" w:color="000000" w:sz="6" w:space="0"/>
              <w:right w:val="single" w:color="000000" w:sz="6" w:space="0"/>
            </w:tcBorders>
            <w:vAlign w:val="center"/>
          </w:tcPr>
          <w:p>
            <w:pPr>
              <w:pStyle w:val="14"/>
            </w:pPr>
            <w:r>
              <w:t>合计</w:t>
            </w:r>
          </w:p>
        </w:tc>
        <w:tc>
          <w:tcPr>
            <w:tcW w:w="2381" w:type="dxa"/>
            <w:tcBorders>
              <w:top w:val="single" w:color="000000" w:sz="6" w:space="0"/>
              <w:left w:val="single" w:color="000000" w:sz="6" w:space="0"/>
              <w:right w:val="single" w:color="000000" w:sz="6" w:space="0"/>
            </w:tcBorders>
            <w:vAlign w:val="center"/>
          </w:tcPr>
          <w:p>
            <w:pPr>
              <w:pStyle w:val="15"/>
            </w:pPr>
            <w:r>
              <w:t>0.33</w:t>
            </w:r>
          </w:p>
        </w:tc>
        <w:tc>
          <w:tcPr>
            <w:tcW w:w="2381" w:type="dxa"/>
            <w:tcBorders>
              <w:top w:val="single" w:color="000000" w:sz="6" w:space="0"/>
              <w:left w:val="single" w:color="000000" w:sz="6" w:space="0"/>
              <w:right w:val="single" w:color="000000" w:sz="6" w:space="0"/>
            </w:tcBorders>
            <w:vAlign w:val="center"/>
          </w:tcPr>
          <w:p>
            <w:pPr>
              <w:pStyle w:val="15"/>
            </w:pPr>
            <w:r>
              <w:t>0.33</w:t>
            </w:r>
          </w:p>
        </w:tc>
        <w:tc>
          <w:tcPr>
            <w:tcW w:w="2381" w:type="dxa"/>
            <w:tcBorders>
              <w:top w:val="single" w:color="000000" w:sz="6" w:space="0"/>
              <w:left w:val="single" w:color="000000" w:sz="6" w:space="0"/>
              <w:right w:val="single" w:color="000000" w:sz="6" w:space="0"/>
            </w:tcBorders>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000000" w:sz="6" w:space="0"/>
              <w:left w:val="single" w:color="000000" w:sz="6" w:space="0"/>
              <w:right w:val="single" w:color="000000" w:sz="6" w:space="0"/>
            </w:tcBorders>
            <w:vAlign w:val="center"/>
          </w:tcPr>
          <w:p>
            <w:pPr>
              <w:pStyle w:val="12"/>
            </w:pPr>
            <w:r>
              <w:t>“三公”经费小计</w:t>
            </w:r>
          </w:p>
        </w:tc>
        <w:tc>
          <w:tcPr>
            <w:tcW w:w="2381" w:type="dxa"/>
            <w:tcBorders>
              <w:top w:val="single" w:color="000000" w:sz="6" w:space="0"/>
              <w:left w:val="single" w:color="000000" w:sz="6" w:space="0"/>
              <w:right w:val="single" w:color="000000" w:sz="6" w:space="0"/>
            </w:tcBorders>
            <w:vAlign w:val="center"/>
          </w:tcPr>
          <w:p>
            <w:pPr>
              <w:pStyle w:val="11"/>
            </w:pPr>
            <w:r>
              <w:t>0.33</w:t>
            </w:r>
          </w:p>
        </w:tc>
        <w:tc>
          <w:tcPr>
            <w:tcW w:w="2381" w:type="dxa"/>
            <w:tcBorders>
              <w:top w:val="single" w:color="000000" w:sz="6" w:space="0"/>
              <w:left w:val="single" w:color="000000" w:sz="6" w:space="0"/>
              <w:right w:val="single" w:color="000000" w:sz="6" w:space="0"/>
            </w:tcBorders>
            <w:vAlign w:val="center"/>
          </w:tcPr>
          <w:p>
            <w:pPr>
              <w:pStyle w:val="11"/>
            </w:pPr>
            <w:r>
              <w:t>0.33</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000000" w:sz="6" w:space="0"/>
              <w:left w:val="single" w:color="000000" w:sz="6" w:space="0"/>
              <w:right w:val="single" w:color="000000" w:sz="6" w:space="0"/>
            </w:tcBorders>
            <w:vAlign w:val="center"/>
          </w:tcPr>
          <w:p>
            <w:pPr>
              <w:pStyle w:val="12"/>
            </w:pPr>
            <w:r>
              <w:t>一、因公出国（境）费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000000" w:sz="6" w:space="0"/>
              <w:left w:val="single" w:color="000000" w:sz="6" w:space="0"/>
              <w:right w:val="single" w:color="000000" w:sz="6" w:space="0"/>
            </w:tcBorders>
            <w:vAlign w:val="center"/>
          </w:tcPr>
          <w:p>
            <w:pPr>
              <w:pStyle w:val="12"/>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000000" w:sz="6" w:space="0"/>
              <w:left w:val="single" w:color="000000" w:sz="6" w:space="0"/>
              <w:right w:val="single" w:color="000000" w:sz="6" w:space="0"/>
            </w:tcBorders>
            <w:vAlign w:val="center"/>
          </w:tcPr>
          <w:p>
            <w:pPr>
              <w:pStyle w:val="12"/>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000000" w:sz="6" w:space="0"/>
              <w:left w:val="single" w:color="000000" w:sz="6" w:space="0"/>
              <w:right w:val="single" w:color="000000" w:sz="6" w:space="0"/>
            </w:tcBorders>
            <w:vAlign w:val="center"/>
          </w:tcPr>
          <w:p>
            <w:pPr>
              <w:pStyle w:val="12"/>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000000" w:sz="6" w:space="0"/>
              <w:left w:val="single" w:color="000000" w:sz="6" w:space="0"/>
              <w:right w:val="single" w:color="000000" w:sz="6" w:space="0"/>
            </w:tcBorders>
            <w:vAlign w:val="center"/>
          </w:tcPr>
          <w:p>
            <w:pPr>
              <w:pStyle w:val="12"/>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000000" w:sz="6" w:space="0"/>
              <w:left w:val="single" w:color="000000" w:sz="6" w:space="0"/>
              <w:right w:val="single" w:color="000000" w:sz="6" w:space="0"/>
            </w:tcBorders>
            <w:vAlign w:val="center"/>
          </w:tcPr>
          <w:p>
            <w:pPr>
              <w:pStyle w:val="12"/>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000000" w:sz="6" w:space="0"/>
              <w:left w:val="single" w:color="000000" w:sz="6" w:space="0"/>
              <w:right w:val="single" w:color="000000" w:sz="6" w:space="0"/>
            </w:tcBorders>
            <w:vAlign w:val="center"/>
          </w:tcPr>
          <w:p>
            <w:pPr>
              <w:pStyle w:val="12"/>
            </w:pPr>
            <w:r>
              <w:t>三、公务接待费</w:t>
            </w:r>
          </w:p>
        </w:tc>
        <w:tc>
          <w:tcPr>
            <w:tcW w:w="2381" w:type="dxa"/>
            <w:tcBorders>
              <w:top w:val="single" w:color="000000" w:sz="6" w:space="0"/>
              <w:left w:val="single" w:color="000000" w:sz="6" w:space="0"/>
              <w:right w:val="single" w:color="000000" w:sz="6" w:space="0"/>
            </w:tcBorders>
            <w:vAlign w:val="center"/>
          </w:tcPr>
          <w:p>
            <w:pPr>
              <w:pStyle w:val="11"/>
            </w:pPr>
            <w:r>
              <w:t>0.33</w:t>
            </w:r>
          </w:p>
        </w:tc>
        <w:tc>
          <w:tcPr>
            <w:tcW w:w="2381" w:type="dxa"/>
            <w:tcBorders>
              <w:top w:val="single" w:color="000000" w:sz="6" w:space="0"/>
              <w:left w:val="single" w:color="000000" w:sz="6" w:space="0"/>
              <w:right w:val="single" w:color="000000" w:sz="6" w:space="0"/>
            </w:tcBorders>
            <w:vAlign w:val="center"/>
          </w:tcPr>
          <w:p>
            <w:pPr>
              <w:pStyle w:val="11"/>
            </w:pPr>
            <w:r>
              <w:t>0.33</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昌黎县黄金海岸旅游发展中心2026年部门预算信息公开情况说明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昌黎县黄金海岸旅游发展中心2026年部门预算信息公开情况说明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按照《中华人民共和国预算法》、《地方预决算公开操作规程》和《关于进一步推进预算公开工作的实施意见》规定，现将昌黎县黄金海岸旅游发展中心2026年部门预算公开如下：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7"/>
      </w:pPr>
      <w:r>
        <w:t>以习近平新时代中国特色社会主义思想和党的二十大精神为统领，贯彻执行国家、县、市有关法律、法规和政策，研究拟定园区的发展计划和工作目标，经批准后实施；督导园区内各职能单位、服务单位制定各项规章制定并监督实施，统筹指导院内各项工作；对园区内企业级下属旅游景区进行监督和管理；负责园区内各项投资建设资金的筹集、管理和使用；负责制定招商引资安排，开展项目推介和招商工作；分析、调度经济运作情况；负责园区安全生产责任制落实和安全检查等工作；负责园区内的市政建设规划、基础设施的管理工作；协调与监督新建、改建和扩建基础设施项目的实施；负责园区项目的规划管理；承办领导交办的其他工作；负责园区市容市貌、绿化美化、卫生保洁等管理工作；会同有关单位对园区的建筑市场、旅游商品市场进行管理；行使县政府和有关职能部门依法授予的其他职能，对园区进行监督、管理；承办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昌黎县黄金海岸旅游发展中心本级</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正科级</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昌黎县旅游发展中心</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股级</w:t>
            </w:r>
          </w:p>
        </w:tc>
        <w:tc>
          <w:tcPr>
            <w:tcW w:w="3827" w:type="dxa"/>
            <w:vAlign w:val="center"/>
          </w:tcPr>
          <w:p>
            <w:pPr>
              <w:pStyle w:val="13"/>
            </w:pPr>
            <w:r>
              <w:t>财政性资金零补助</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按照预算管理有关规定，目前部门预算的编制实行综合预算管理，即全部收入和支出都反映在预算中。昌黎县黄金海岸旅游发展中心机关及所属事业单位的收支包含在部门预算中。</w:t>
      </w:r>
    </w:p>
    <w:p>
      <w:pPr>
        <w:pStyle w:val="18"/>
      </w:pPr>
      <w:r>
        <w:t>1、收入说明</w:t>
      </w:r>
    </w:p>
    <w:p>
      <w:pPr>
        <w:pStyle w:val="18"/>
      </w:pPr>
      <w:r>
        <w:t>反映本部门当年全部收入。2026年预算收入8401.43万元，其中：一般公共预算收入3801.43万元，基金预算收入0.00万元，国有资本经营预算收入0.00万元，财政专户核拨收入0.00万元，单位资金收入0.00万元，上年结转结余4600.00万元。</w:t>
      </w:r>
    </w:p>
    <w:p>
      <w:pPr>
        <w:pStyle w:val="18"/>
      </w:pPr>
      <w:r>
        <w:t>2、支出说明</w:t>
      </w:r>
    </w:p>
    <w:p>
      <w:pPr>
        <w:pStyle w:val="18"/>
      </w:pPr>
      <w:r>
        <w:t>收支预算总表支出栏、基本支出表、项目支出表按经济分类和支出功能分类科目编制，反映昌黎县黄金海岸旅游发展中心年度部门预算中支出预算的总体情况。2026年支出预算8401.43万元，其中基本支出3801.43万元，包括人员经费3776.82万元和日常公用经费24.60万元；项目支出4600.00万元，主要为结转昌黎县黄金海岸园区基础设施建设项目专项债券4600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8401.43万元，较2025年预算增加1848.88万元，其中：基本支出增加218.88万元，主要为保险调基及工资薪级调标基本支出人员经费增加。项目支出增加1630.00万元，主要为结转昌黎县黄金海岸园区基础设施建设项目专项债券4600万元同2025年初预算该项目专项债券资金2970万元增加1630万元。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9"/>
      </w:pPr>
      <w:r>
        <w:t>2026年，我部门机关运行经费共计安排24.60万元，主要用于日常维修、办公用房水电费、办公用房取暖费、办公用房物业管理费等日常运行支出。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2026年，我部门财政拨款“三公”经费预算安排0.33万元，其中因公出国（境）费0.00万元；公务用车购置及运维费0.00万元（其中：公务用车购置费为0.00万元，公务用车运维费0.00万元)；公务接待费0.33万元。与2025年相比减少0.01万元，增减变化的主要原因是为落实习惯过紧日子要求，压缩公务接待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1"/>
      </w:pPr>
      <w:r>
        <w:t>以习近平新时代中国特色社会主义思想和</w:t>
      </w:r>
      <w:bookmarkStart w:id="20" w:name="_GoBack"/>
      <w:bookmarkEnd w:id="20"/>
      <w:r>
        <w:t>党的二十大精神为统领，贯彻执行国家、县、市有关法律、法规和政策，研究拟定园区的发展计划和工作目标，经批准后实施；督导园区内各职能单位、服务部门制定各项规章制定并监督实施，统筹指导院内各项工作；对园区内企业级下属旅游景区进行监督和管理，确保下属企业工资及时发放、保险及时交纳，确保职工内部稳定；负责园区内各项投资建设资金的筹集、管理和使用；负责制定招商引资安排，开展项目推介和招商工作；分析、调度经济运作情况；负责园区安全生产责任制落实和安全检查等工作；负责园区内的市政建设规划、基础设施的管理工作；协调与监督新建、改建和扩建基础设施项目的实施；负责园区项目的规划管理；承办领导交办的其他工作；负责园区市容市貌、绿化美化、卫生保洁等管理工作；会同有关单位对园区的建筑市场、旅游商品市场进行管理,对黄金海岸旅游区绿化项目进行绿化养护及冬季苗木防寒，保证绿化景观效果。保持路面整洁干净，沿线绿化美化,提升游客的满意度；行使县政府和有关职能单位依法授予的其他职能，对园区进行监督、管理；承办县政府交办的其他事项，确保机关工作正常运行。</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2"/>
      </w:pPr>
      <w:r>
        <w:t>（一）黄金海岸路面环境得到进一步改善</w:t>
      </w:r>
    </w:p>
    <w:p>
      <w:pPr>
        <w:pStyle w:val="22"/>
      </w:pPr>
      <w:r>
        <w:t>绩效目标：通过加强黄金海岸基础设施及绿化亮化建设，提升黄金海岸旅游区整体旅游环境，为游客提供更优质的硬件设施</w:t>
      </w:r>
    </w:p>
    <w:p>
      <w:pPr>
        <w:pStyle w:val="22"/>
      </w:pPr>
      <w:r>
        <w:t>绩效指标：对黄金海岸的主要道路路面及人行道维修、绿化亮化面积不少于700平方米。</w:t>
      </w:r>
    </w:p>
    <w:p>
      <w:pPr>
        <w:pStyle w:val="22"/>
      </w:pPr>
      <w:r>
        <w:t xml:space="preserve">（二）黄金海岸整体环境得到进一步改善，进一步提升了游客的满意度 </w:t>
      </w:r>
    </w:p>
    <w:p>
      <w:pPr>
        <w:pStyle w:val="22"/>
      </w:pPr>
      <w:r>
        <w:t>绩效目标：全力打造黄金海北区成为一个洁、净、美舒适的旅游环境，吸引更多的游客来昌黎旅游观光。</w:t>
      </w:r>
    </w:p>
    <w:p>
      <w:pPr>
        <w:pStyle w:val="22"/>
      </w:pPr>
      <w:r>
        <w:t>绩效指标：保洁面积不低于50万平方米，洁净率不低于80%，保证黄金海岸北区干净整洁，沿线绿化美化提升。</w:t>
      </w:r>
    </w:p>
    <w:p>
      <w:pPr>
        <w:pStyle w:val="22"/>
      </w:pPr>
      <w:r>
        <w:t>（三）各项业务水平及自身建设水平进一步提升，促进周边社会经济发展</w:t>
      </w:r>
    </w:p>
    <w:p>
      <w:pPr>
        <w:pStyle w:val="22"/>
      </w:pPr>
      <w:r>
        <w:t>绩效目标：促进黄金海岸文旅园机关自身建设水平不断提高；保障机关工作正常运转，服务保障能力进一步提升。</w:t>
      </w:r>
    </w:p>
    <w:p>
      <w:pPr>
        <w:pStyle w:val="22"/>
      </w:pPr>
      <w:r>
        <w:t>绩效指标：正常运转保障人数不低于72人，保障单位正常运转人员支出。提升业务水平黄金海岸旅游发展中心增强监督实效，推动社会经济发展。</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3"/>
      </w:pPr>
      <w:r>
        <w:t>（一）完善制度建设。制定完善预算绩效管理制度、资金管理办法、工作保障制度等内控管理办法，为全年预算绩效目标的实现奠定制度基础。</w:t>
      </w:r>
    </w:p>
    <w:p>
      <w:pPr>
        <w:pStyle w:val="23"/>
      </w:pPr>
      <w:r>
        <w:t>（二）加强支出管理。通过优化支出结构、编细编实预算、尽快启动项目、及时支付资金、按规定及时下达资金等多种措施，确保支出进度达标。</w:t>
      </w:r>
    </w:p>
    <w:p>
      <w:pPr>
        <w:pStyle w:val="23"/>
      </w:pPr>
      <w:r>
        <w:t>（三）加强绩效运行监控。按要求开展绩效运行监控，发现问题及时采取措施，确保绩效目标如期保质实现。</w:t>
      </w:r>
    </w:p>
    <w:p>
      <w:pPr>
        <w:pStyle w:val="23"/>
      </w:pPr>
      <w:r>
        <w:t>（四）做好绩效自评。按要求开展上年度部门预算绩效自评和重点评价工作，对评价中发现的问题及时整改，调整优化支出结构，提高财政资金使用效益。</w:t>
      </w:r>
    </w:p>
    <w:p>
      <w:pPr>
        <w:pStyle w:val="23"/>
      </w:pPr>
      <w:r>
        <w:t>（五）规范财务资产管理。完善财务管理制度，严格审批程序，加强固定资产登记、使用和报废处置管理，做到支出合理，物尽其用。</w:t>
      </w:r>
    </w:p>
    <w:p>
      <w:pPr>
        <w:pStyle w:val="23"/>
      </w:pPr>
      <w:r>
        <w:t>（六）加强内部监督。加强内部监督制度建设，对绩效运行情况、重大支出决策、资产处置及其他重要事项的决策和执行进行督导，配合做好审计、财政监督等外部监督工作，确保财政资金安全有效。</w:t>
      </w:r>
    </w:p>
    <w:p>
      <w:pPr>
        <w:pStyle w:val="23"/>
      </w:pPr>
      <w:r>
        <w:t>（七）加强宣传培训调研。加强人员培训，提高职工业务素质；优化财政资金配置、提高资金使用效益；强化预算绩效管理意识，促进预算绩效管理水平进一步提升。</w:t>
      </w:r>
    </w:p>
    <w:p>
      <w:pPr>
        <w:pStyle w:val="23"/>
      </w:pPr>
      <w:r>
        <w:t>（八）坚持厉行节约。坚持厉行节约，反对铺张浪费，科学规范分配财政资金，提高财政资金使用效益，建设节约型机关。</w:t>
      </w:r>
    </w:p>
    <w:p>
      <w:pPr>
        <w:pStyle w:val="23"/>
      </w:pPr>
      <w:r>
        <w:t>（九）扎实开展监督工作。继续深化落实“6+1”联动监督工作，全力做好民生实事监督工作，推动经济高质量发展，提升社会治理能力。</w:t>
      </w:r>
    </w:p>
    <w:p>
      <w:pPr>
        <w:pStyle w:val="23"/>
        <w:sectPr>
          <w:pgSz w:w="16840" w:h="11900" w:orient="landscape"/>
          <w:pgMar w:top="1361" w:right="1020" w:bottom="1361" w:left="1020" w:header="720" w:footer="720" w:gutter="0"/>
          <w:cols w:space="720" w:num="1"/>
          <w:docGrid w:linePitch="326" w:charSpace="0"/>
        </w:sectPr>
      </w:pPr>
      <w:r>
        <w:t>（十）加强单位自身建设。深入开展法律知识、监督方式方法专题学习研讨，提高理论素养、创新活力。通过举办主题党日、扶贫脱贫等工作锤炼单位干部作风。</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left="0"/>
        <w:jc w:val="left"/>
        <w:outlineLvl w:val="2"/>
        <w:sectPr>
          <w:pgSz w:w="16840" w:h="11900" w:orient="landscape"/>
          <w:pgMar w:top="1361" w:right="1020" w:bottom="1134" w:left="1020" w:header="720" w:footer="720" w:gutter="0"/>
          <w:cols w:space="720" w:num="1"/>
          <w:docGrid w:linePitch="326" w:charSpace="0"/>
        </w:sectPr>
      </w:pPr>
      <w:r>
        <w:rPr>
          <w:rFonts w:ascii="黑体" w:hAnsi="黑体" w:eastAsia="黑体" w:cs="黑体"/>
          <w:color w:val="000000"/>
          <w:sz w:val="32"/>
        </w:rPr>
        <w:t xml:space="preserve">        无。</w:t>
      </w: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1、昌黎县黄金海岸园区基础设施建设项目绩效目标表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13032225P002295100770</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昌黎县黄金海岸园区基础设施建设项目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4600.00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4600.00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用于支付铺设雨水管道建设、破损路面维修。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 xml:space="preserve"> </w:t>
            </w:r>
          </w:p>
        </w:tc>
        <w:tc>
          <w:tcPr>
            <w:tcW w:w="2835" w:type="dxa"/>
            <w:tcBorders>
              <w:top w:val="single" w:color="000000" w:sz="6" w:space="0"/>
              <w:left w:val="single" w:color="000000" w:sz="6" w:space="0"/>
              <w:right w:val="single" w:color="000000" w:sz="6" w:space="0"/>
            </w:tcBorders>
            <w:vAlign w:val="center"/>
          </w:tcPr>
          <w:p>
            <w:pPr>
              <w:pStyle w:val="13"/>
            </w:pPr>
            <w:r>
              <w:t xml:space="preserve"> </w:t>
            </w:r>
          </w:p>
        </w:tc>
        <w:tc>
          <w:tcPr>
            <w:tcW w:w="2551" w:type="dxa"/>
            <w:tcBorders>
              <w:top w:val="single" w:color="000000" w:sz="6" w:space="0"/>
              <w:left w:val="single" w:color="000000" w:sz="6" w:space="0"/>
              <w:right w:val="single" w:color="000000" w:sz="6" w:space="0"/>
            </w:tcBorders>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1.按照提升改造黄金海岸园区基础设施，积极开拓投融资渠道。</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铺设雨水管道数量</w:t>
            </w:r>
          </w:p>
        </w:tc>
        <w:tc>
          <w:tcPr>
            <w:tcW w:w="5386" w:type="dxa"/>
            <w:tcBorders>
              <w:top w:val="single" w:color="000000" w:sz="6" w:space="0"/>
              <w:left w:val="single" w:color="000000" w:sz="6" w:space="0"/>
              <w:right w:val="single" w:color="000000" w:sz="6" w:space="0"/>
            </w:tcBorders>
            <w:vAlign w:val="center"/>
          </w:tcPr>
          <w:p>
            <w:pPr>
              <w:pStyle w:val="12"/>
            </w:pPr>
            <w:r>
              <w:t>园区内铺设雨水管道</w:t>
            </w:r>
          </w:p>
        </w:tc>
        <w:tc>
          <w:tcPr>
            <w:tcW w:w="2268" w:type="dxa"/>
            <w:tcBorders>
              <w:top w:val="single" w:color="000000" w:sz="6" w:space="0"/>
              <w:left w:val="single" w:color="000000" w:sz="6" w:space="0"/>
              <w:right w:val="single" w:color="000000" w:sz="6" w:space="0"/>
            </w:tcBorders>
            <w:vAlign w:val="center"/>
          </w:tcPr>
          <w:p>
            <w:pPr>
              <w:pStyle w:val="12"/>
            </w:pPr>
            <w:r>
              <w:t>13629米</w:t>
            </w:r>
          </w:p>
        </w:tc>
        <w:tc>
          <w:tcPr>
            <w:tcW w:w="1276" w:type="dxa"/>
            <w:vAlign w:val="center"/>
          </w:tcPr>
          <w:p>
            <w:pPr>
              <w:pStyle w:val="12"/>
            </w:pPr>
            <w:r>
              <w:t>工作计划及历史经验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资金到位率</w:t>
            </w:r>
          </w:p>
        </w:tc>
        <w:tc>
          <w:tcPr>
            <w:tcW w:w="5386" w:type="dxa"/>
            <w:tcBorders>
              <w:top w:val="single" w:color="000000" w:sz="6" w:space="0"/>
              <w:left w:val="single" w:color="000000" w:sz="6" w:space="0"/>
              <w:right w:val="single" w:color="000000" w:sz="6" w:space="0"/>
            </w:tcBorders>
            <w:vAlign w:val="center"/>
          </w:tcPr>
          <w:p>
            <w:pPr>
              <w:pStyle w:val="12"/>
            </w:pPr>
            <w:r>
              <w:t>资金到位率</w:t>
            </w:r>
          </w:p>
          <w:p>
            <w:pPr>
              <w:pStyle w:val="12"/>
            </w:pP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工作计划及历史经验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及时性</w:t>
            </w:r>
          </w:p>
        </w:tc>
        <w:tc>
          <w:tcPr>
            <w:tcW w:w="5386" w:type="dxa"/>
            <w:tcBorders>
              <w:top w:val="single" w:color="000000" w:sz="6" w:space="0"/>
              <w:left w:val="single" w:color="000000" w:sz="6" w:space="0"/>
              <w:right w:val="single" w:color="000000" w:sz="6" w:space="0"/>
            </w:tcBorders>
            <w:vAlign w:val="center"/>
          </w:tcPr>
          <w:p>
            <w:pPr>
              <w:pStyle w:val="12"/>
            </w:pPr>
            <w:r>
              <w:t>资金支付及时性</w:t>
            </w:r>
          </w:p>
          <w:p>
            <w:pPr>
              <w:pStyle w:val="12"/>
            </w:pP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工作计划及历史经验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成本控制</w:t>
            </w:r>
          </w:p>
        </w:tc>
        <w:tc>
          <w:tcPr>
            <w:tcW w:w="5386" w:type="dxa"/>
            <w:tcBorders>
              <w:top w:val="single" w:color="000000" w:sz="6" w:space="0"/>
              <w:left w:val="single" w:color="000000" w:sz="6" w:space="0"/>
              <w:right w:val="single" w:color="000000" w:sz="6" w:space="0"/>
            </w:tcBorders>
            <w:vAlign w:val="center"/>
          </w:tcPr>
          <w:p>
            <w:pPr>
              <w:pStyle w:val="12"/>
            </w:pPr>
            <w:r>
              <w:t>成本控制在预算范围内</w:t>
            </w:r>
          </w:p>
        </w:tc>
        <w:tc>
          <w:tcPr>
            <w:tcW w:w="2268" w:type="dxa"/>
            <w:tcBorders>
              <w:top w:val="single" w:color="000000" w:sz="6" w:space="0"/>
              <w:left w:val="single" w:color="000000" w:sz="6" w:space="0"/>
              <w:right w:val="single" w:color="000000" w:sz="6" w:space="0"/>
            </w:tcBorders>
            <w:vAlign w:val="center"/>
          </w:tcPr>
          <w:p>
            <w:pPr>
              <w:pStyle w:val="12"/>
            </w:pPr>
            <w:r>
              <w:t>≤6119万元</w:t>
            </w:r>
          </w:p>
        </w:tc>
        <w:tc>
          <w:tcPr>
            <w:tcW w:w="1276" w:type="dxa"/>
            <w:vAlign w:val="center"/>
          </w:tcPr>
          <w:p>
            <w:pPr>
              <w:pStyle w:val="12"/>
            </w:pPr>
            <w:r>
              <w:t>工作计划及历史经验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经济效益提升%</w:t>
            </w:r>
          </w:p>
        </w:tc>
        <w:tc>
          <w:tcPr>
            <w:tcW w:w="5386" w:type="dxa"/>
            <w:tcBorders>
              <w:top w:val="single" w:color="000000" w:sz="6" w:space="0"/>
              <w:left w:val="single" w:color="000000" w:sz="6" w:space="0"/>
              <w:right w:val="single" w:color="000000" w:sz="6" w:space="0"/>
            </w:tcBorders>
            <w:vAlign w:val="center"/>
          </w:tcPr>
          <w:p>
            <w:pPr>
              <w:pStyle w:val="12"/>
            </w:pPr>
            <w:r>
              <w:t>经济效益提升%</w:t>
            </w:r>
          </w:p>
        </w:tc>
        <w:tc>
          <w:tcPr>
            <w:tcW w:w="2268" w:type="dxa"/>
            <w:tcBorders>
              <w:top w:val="single" w:color="000000" w:sz="6" w:space="0"/>
              <w:left w:val="single" w:color="000000" w:sz="6" w:space="0"/>
              <w:right w:val="single" w:color="000000" w:sz="6" w:space="0"/>
            </w:tcBorders>
            <w:vAlign w:val="center"/>
          </w:tcPr>
          <w:p>
            <w:pPr>
              <w:pStyle w:val="12"/>
            </w:pPr>
            <w:r>
              <w:t>≥4%</w:t>
            </w:r>
          </w:p>
        </w:tc>
        <w:tc>
          <w:tcPr>
            <w:tcW w:w="1276" w:type="dxa"/>
            <w:vAlign w:val="center"/>
          </w:tcPr>
          <w:p>
            <w:pPr>
              <w:pStyle w:val="12"/>
            </w:pPr>
            <w:r>
              <w:t>工作计划及历史经验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服务的改善与提升</w:t>
            </w:r>
          </w:p>
        </w:tc>
        <w:tc>
          <w:tcPr>
            <w:tcW w:w="5386" w:type="dxa"/>
            <w:tcBorders>
              <w:top w:val="single" w:color="000000" w:sz="6" w:space="0"/>
              <w:left w:val="single" w:color="000000" w:sz="6" w:space="0"/>
              <w:right w:val="single" w:color="000000" w:sz="6" w:space="0"/>
            </w:tcBorders>
            <w:vAlign w:val="center"/>
          </w:tcPr>
          <w:p>
            <w:pPr>
              <w:pStyle w:val="12"/>
            </w:pPr>
            <w:r>
              <w:t>服务的改善与提升率</w:t>
            </w:r>
          </w:p>
        </w:tc>
        <w:tc>
          <w:tcPr>
            <w:tcW w:w="2268" w:type="dxa"/>
            <w:tcBorders>
              <w:top w:val="single" w:color="000000" w:sz="6" w:space="0"/>
              <w:left w:val="single" w:color="000000" w:sz="6" w:space="0"/>
              <w:right w:val="single" w:color="000000" w:sz="6" w:space="0"/>
            </w:tcBorders>
            <w:vAlign w:val="center"/>
          </w:tcPr>
          <w:p>
            <w:pPr>
              <w:pStyle w:val="12"/>
            </w:pPr>
            <w:r>
              <w:t>≥10%</w:t>
            </w:r>
          </w:p>
        </w:tc>
        <w:tc>
          <w:tcPr>
            <w:tcW w:w="1276" w:type="dxa"/>
            <w:vAlign w:val="center"/>
          </w:tcPr>
          <w:p>
            <w:pPr>
              <w:pStyle w:val="12"/>
            </w:pPr>
            <w:r>
              <w:t>工作计划及历史经验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项目对生态效益提升比</w:t>
            </w:r>
          </w:p>
        </w:tc>
        <w:tc>
          <w:tcPr>
            <w:tcW w:w="5386" w:type="dxa"/>
            <w:tcBorders>
              <w:top w:val="single" w:color="000000" w:sz="6" w:space="0"/>
              <w:left w:val="single" w:color="000000" w:sz="6" w:space="0"/>
              <w:right w:val="single" w:color="000000" w:sz="6" w:space="0"/>
            </w:tcBorders>
            <w:vAlign w:val="center"/>
          </w:tcPr>
          <w:p>
            <w:pPr>
              <w:pStyle w:val="12"/>
            </w:pPr>
            <w:r>
              <w:t>项目对生态效益提升比值</w:t>
            </w:r>
          </w:p>
        </w:tc>
        <w:tc>
          <w:tcPr>
            <w:tcW w:w="2268" w:type="dxa"/>
            <w:tcBorders>
              <w:top w:val="single" w:color="000000" w:sz="6" w:space="0"/>
              <w:left w:val="single" w:color="000000" w:sz="6" w:space="0"/>
              <w:right w:val="single" w:color="000000" w:sz="6" w:space="0"/>
            </w:tcBorders>
            <w:vAlign w:val="center"/>
          </w:tcPr>
          <w:p>
            <w:pPr>
              <w:pStyle w:val="12"/>
            </w:pPr>
            <w:r>
              <w:t>≥5%</w:t>
            </w:r>
          </w:p>
        </w:tc>
        <w:tc>
          <w:tcPr>
            <w:tcW w:w="1276" w:type="dxa"/>
            <w:vAlign w:val="center"/>
          </w:tcPr>
          <w:p>
            <w:pPr>
              <w:pStyle w:val="12"/>
            </w:pPr>
            <w:r>
              <w:t>工作计划及历史经验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2"/>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2"/>
            </w:pPr>
            <w:r>
              <w:t>≥5年</w:t>
            </w:r>
          </w:p>
        </w:tc>
        <w:tc>
          <w:tcPr>
            <w:tcW w:w="1276" w:type="dxa"/>
            <w:vAlign w:val="center"/>
          </w:tcPr>
          <w:p>
            <w:pPr>
              <w:pStyle w:val="12"/>
            </w:pPr>
            <w:r>
              <w:t>工作计划及历史经验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服务对象满意度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问卷调查及历史经验</w:t>
            </w:r>
          </w:p>
        </w:tc>
      </w:tr>
    </w:tbl>
    <w:p>
      <w:pPr>
        <w:sectPr>
          <w:type w:val="continuous"/>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420昌黎县黄金海岸旅游发展中心</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6"/>
            </w:pPr>
          </w:p>
        </w:tc>
        <w:tc>
          <w:tcPr>
            <w:tcW w:w="1134" w:type="dxa"/>
            <w:tcBorders>
              <w:top w:val="single" w:color="000000" w:sz="6" w:space="0"/>
              <w:left w:val="single" w:color="000000" w:sz="6" w:space="0"/>
              <w:right w:val="single" w:color="000000" w:sz="6" w:space="0"/>
            </w:tcBorders>
            <w:vAlign w:val="center"/>
          </w:tcPr>
          <w:p>
            <w:pPr>
              <w:pStyle w:val="16"/>
            </w:pPr>
          </w:p>
        </w:tc>
        <w:tc>
          <w:tcPr>
            <w:tcW w:w="709"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r>
              <w:t>4600.00</w:t>
            </w: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r>
              <w:t>4600.00</w:t>
            </w: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vAlign w:val="center"/>
          </w:tcPr>
          <w:p>
            <w:pPr>
              <w:pStyle w:val="15"/>
            </w:pPr>
            <w:r>
              <w:t>2760.00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昌黎县黄金海岸旅游发展中心本级小计</w:t>
            </w:r>
          </w:p>
        </w:tc>
        <w:tc>
          <w:tcPr>
            <w:tcW w:w="96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6"/>
            </w:pPr>
          </w:p>
        </w:tc>
        <w:tc>
          <w:tcPr>
            <w:tcW w:w="1134" w:type="dxa"/>
            <w:tcBorders>
              <w:top w:val="single" w:color="000000" w:sz="6" w:space="0"/>
              <w:left w:val="single" w:color="000000" w:sz="6" w:space="0"/>
              <w:right w:val="single" w:color="000000" w:sz="6" w:space="0"/>
            </w:tcBorders>
            <w:vAlign w:val="center"/>
          </w:tcPr>
          <w:p>
            <w:pPr>
              <w:pStyle w:val="16"/>
            </w:pPr>
          </w:p>
        </w:tc>
        <w:tc>
          <w:tcPr>
            <w:tcW w:w="709"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r>
              <w:t>4600.00</w:t>
            </w: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5"/>
            </w:pPr>
            <w:r>
              <w:t>4600.00</w:t>
            </w:r>
          </w:p>
        </w:tc>
        <w:tc>
          <w:tcPr>
            <w:tcW w:w="964" w:type="dxa"/>
            <w:tcBorders>
              <w:top w:val="single" w:color="000000" w:sz="6" w:space="0"/>
              <w:left w:val="single" w:color="000000" w:sz="6" w:space="0"/>
              <w:right w:val="single" w:color="000000" w:sz="6" w:space="0"/>
            </w:tcBorders>
            <w:vAlign w:val="center"/>
          </w:tcPr>
          <w:p>
            <w:pPr>
              <w:pStyle w:val="15"/>
            </w:pPr>
          </w:p>
        </w:tc>
        <w:tc>
          <w:tcPr>
            <w:tcW w:w="964" w:type="dxa"/>
            <w:vAlign w:val="center"/>
          </w:tcPr>
          <w:p>
            <w:pPr>
              <w:pStyle w:val="15"/>
            </w:pPr>
            <w:r>
              <w:t>2760.00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昌黎县黄金海岸园区基础设施建设项目</w:t>
            </w:r>
          </w:p>
        </w:tc>
        <w:tc>
          <w:tcPr>
            <w:tcW w:w="964" w:type="dxa"/>
            <w:tcBorders>
              <w:top w:val="single" w:color="000000" w:sz="6" w:space="0"/>
              <w:left w:val="single" w:color="000000" w:sz="6" w:space="0"/>
              <w:right w:val="single" w:color="000000" w:sz="6" w:space="0"/>
            </w:tcBorders>
            <w:vAlign w:val="center"/>
          </w:tcPr>
          <w:p>
            <w:pPr>
              <w:pStyle w:val="11"/>
            </w:pPr>
            <w:r>
              <w:t>4600.00</w:t>
            </w:r>
          </w:p>
        </w:tc>
        <w:tc>
          <w:tcPr>
            <w:tcW w:w="1134" w:type="dxa"/>
            <w:tcBorders>
              <w:top w:val="single" w:color="000000" w:sz="6" w:space="0"/>
              <w:left w:val="single" w:color="000000" w:sz="6" w:space="0"/>
              <w:right w:val="single" w:color="000000" w:sz="6" w:space="0"/>
            </w:tcBorders>
            <w:vAlign w:val="center"/>
          </w:tcPr>
          <w:p>
            <w:pPr>
              <w:pStyle w:val="12"/>
            </w:pPr>
            <w:r>
              <w:t>其他建筑工程</w:t>
            </w:r>
          </w:p>
        </w:tc>
        <w:tc>
          <w:tcPr>
            <w:tcW w:w="1134" w:type="dxa"/>
            <w:tcBorders>
              <w:top w:val="single" w:color="000000" w:sz="6" w:space="0"/>
              <w:left w:val="single" w:color="000000" w:sz="6" w:space="0"/>
              <w:right w:val="single" w:color="000000" w:sz="6" w:space="0"/>
            </w:tcBorders>
            <w:vAlign w:val="center"/>
          </w:tcPr>
          <w:p>
            <w:pPr>
              <w:pStyle w:val="12"/>
            </w:pPr>
            <w:r>
              <w:t>B99000000</w:t>
            </w:r>
          </w:p>
        </w:tc>
        <w:tc>
          <w:tcPr>
            <w:tcW w:w="709" w:type="dxa"/>
            <w:tcBorders>
              <w:top w:val="single" w:color="000000" w:sz="6" w:space="0"/>
              <w:left w:val="single" w:color="000000" w:sz="6" w:space="0"/>
              <w:right w:val="single" w:color="000000" w:sz="6" w:space="0"/>
            </w:tcBorders>
            <w:vAlign w:val="center"/>
          </w:tcPr>
          <w:p>
            <w:pPr>
              <w:pStyle w:val="13"/>
            </w:pPr>
            <w:r>
              <w:t>项</w:t>
            </w:r>
          </w:p>
        </w:tc>
        <w:tc>
          <w:tcPr>
            <w:tcW w:w="850" w:type="dxa"/>
            <w:tcBorders>
              <w:top w:val="single" w:color="000000" w:sz="6" w:space="0"/>
              <w:left w:val="single" w:color="000000" w:sz="6" w:space="0"/>
              <w:right w:val="single" w:color="000000" w:sz="6" w:space="0"/>
            </w:tcBorders>
            <w:vAlign w:val="center"/>
          </w:tcPr>
          <w:p>
            <w:pPr>
              <w:pStyle w:val="11"/>
            </w:pPr>
            <w:r>
              <w:t>1</w:t>
            </w:r>
          </w:p>
        </w:tc>
        <w:tc>
          <w:tcPr>
            <w:tcW w:w="850" w:type="dxa"/>
            <w:tcBorders>
              <w:top w:val="single" w:color="000000" w:sz="6" w:space="0"/>
              <w:left w:val="single" w:color="000000" w:sz="6" w:space="0"/>
              <w:right w:val="single" w:color="000000" w:sz="6" w:space="0"/>
            </w:tcBorders>
            <w:vAlign w:val="center"/>
          </w:tcPr>
          <w:p>
            <w:pPr>
              <w:pStyle w:val="11"/>
            </w:pPr>
            <w:r>
              <w:t>4600.00</w:t>
            </w:r>
          </w:p>
        </w:tc>
        <w:tc>
          <w:tcPr>
            <w:tcW w:w="964" w:type="dxa"/>
            <w:tcBorders>
              <w:top w:val="single" w:color="000000" w:sz="6" w:space="0"/>
              <w:left w:val="single" w:color="000000" w:sz="6" w:space="0"/>
              <w:right w:val="single" w:color="000000" w:sz="6" w:space="0"/>
            </w:tcBorders>
            <w:vAlign w:val="center"/>
          </w:tcPr>
          <w:p>
            <w:pPr>
              <w:pStyle w:val="11"/>
            </w:pPr>
            <w:r>
              <w:t>4600.00</w:t>
            </w: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r>
              <w:t>4600.00</w:t>
            </w: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r>
              <w:t>2760.00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昌黎县黄金海岸旅游发展中心（含所属单位）上年末固定资产金额为2949.31万元（详见下表）。本年度拟购置固定资产总额为0.00万元，已按要求列入政府采购预算，详见政府采购预算表。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420昌黎县黄金海岸旅游发展中心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2949.31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r>
              <w:t>6281.27</w:t>
            </w:r>
          </w:p>
        </w:tc>
        <w:tc>
          <w:tcPr>
            <w:tcW w:w="2835" w:type="dxa"/>
            <w:vAlign w:val="center"/>
          </w:tcPr>
          <w:p>
            <w:pPr>
              <w:pStyle w:val="11"/>
            </w:pPr>
            <w:r>
              <w:t>658.85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r>
              <w:t>3</w:t>
            </w:r>
          </w:p>
        </w:tc>
        <w:tc>
          <w:tcPr>
            <w:tcW w:w="2835" w:type="dxa"/>
            <w:vAlign w:val="center"/>
          </w:tcPr>
          <w:p>
            <w:pPr>
              <w:pStyle w:val="11"/>
            </w:pPr>
            <w:r>
              <w:t>65.30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r>
              <w:t>8</w:t>
            </w:r>
          </w:p>
        </w:tc>
        <w:tc>
          <w:tcPr>
            <w:tcW w:w="2835" w:type="dxa"/>
            <w:vAlign w:val="center"/>
          </w:tcPr>
          <w:p>
            <w:pPr>
              <w:pStyle w:val="11"/>
            </w:pPr>
            <w:r>
              <w:t>430.66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502</w:t>
            </w:r>
          </w:p>
        </w:tc>
        <w:tc>
          <w:tcPr>
            <w:tcW w:w="2835" w:type="dxa"/>
            <w:vAlign w:val="center"/>
          </w:tcPr>
          <w:p>
            <w:pPr>
              <w:pStyle w:val="11"/>
            </w:pPr>
            <w:r>
              <w:t>1794.50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1D250B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单元格样式22"/>
    <w:basedOn w:val="1"/>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预算公开部门职责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5">
    <w:name w:val="TOC 2"/>
    <w:basedOn w:val="1"/>
    <w:uiPriority w:val="0"/>
    <w:pPr>
      <w:ind w:left="240"/>
    </w:pPr>
  </w:style>
  <w:style w:type="paragraph" w:customStyle="1" w:styleId="26">
    <w:name w:val="TOC 3"/>
    <w:basedOn w:val="1"/>
    <w:uiPriority w:val="0"/>
    <w:pPr>
      <w:ind w:left="480"/>
    </w:pPr>
  </w:style>
  <w:style w:type="paragraph" w:customStyle="1" w:styleId="27">
    <w:name w:val="TOC 1"/>
    <w:basedOn w:val="1"/>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61CBB5-F2E4-4D5E-98CE-1A603BEFB1DD}">
  <ds:schemaRefs/>
</ds:datastoreItem>
</file>

<file path=docProps/app.xml><?xml version="1.0" encoding="utf-8"?>
<Properties xmlns="http://schemas.openxmlformats.org/officeDocument/2006/extended-properties" xmlns:vt="http://schemas.openxmlformats.org/officeDocument/2006/docPropsVTypes">
  <Template>Normal.eit</Template>
  <Pages>26</Pages>
  <Words>0</Words>
  <Characters>8980</Characters>
  <Lines>0</Lines>
  <Paragraphs>128</Paragraphs>
  <TotalTime>0</TotalTime>
  <ScaleCrop>false</ScaleCrop>
  <LinksUpToDate>false</LinksUpToDate>
  <CharactersWithSpaces>11974</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2026-01-30T11:39:00Z</dcterms:created>
  <dc:creator>Administrator</dc:creator>
  <cp:lastModifiedBy>Administrator</cp:lastModifiedBy>
  <dcterms:modified xsi:type="dcterms:W3CDTF">2026-02-02T06:43:51Z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17357EA8A9304EBA89F4B032DED14F3E</vt:lpwstr>
  </property>
</Properties>
</file>