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一、昌黎县工商业联合会本级收支预算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一、昌黎县工商业联合会本级收支预算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90.18</w:t>
            </w:r>
          </w:p>
        </w:tc>
        <w:tc>
          <w:tcPr>
            <w:tcW w:w="4535" w:type="dxa"/>
            <w:vAlign w:val="center"/>
          </w:tcPr>
          <w:p>
            <w:pPr>
              <w:pStyle w:val="20"/>
            </w:pPr>
            <w:r>
              <w:t>一、一般公共服务支出</w:t>
            </w:r>
          </w:p>
        </w:tc>
        <w:tc>
          <w:tcPr>
            <w:tcW w:w="2126" w:type="dxa"/>
            <w:vAlign w:val="center"/>
          </w:tcPr>
          <w:p>
            <w:pPr>
              <w:pStyle w:val="19"/>
            </w:pPr>
            <w:r>
              <w:t>74.13</w:t>
            </w:r>
          </w:p>
        </w:tc>
      </w:tr>
      <w:tr>
        <w:trPr>
          <w:trHeight w:val="369"/>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vAlign w:val="center"/>
          </w:tcPr>
          <w:p>
            <w:pPr>
              <w:pStyle w:val="20"/>
            </w:pPr>
            <w:r>
              <w:t>五、单位资金</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8.33</w:t>
            </w:r>
          </w:p>
        </w:tc>
      </w:tr>
      <w:tr>
        <w:trPr>
          <w:trHeight w:val="369"/>
        </w:trPr>
        <w:tc>
          <w:tcPr>
            <w:tcW w:w="850" w:type="dxa"/>
            <w:vAlign w:val="center"/>
          </w:tcPr>
          <w:p>
            <w:pPr>
              <w:pStyle w:val="21"/>
            </w:pPr>
            <w:r>
              <w:t>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3.56</w:t>
            </w:r>
          </w:p>
        </w:tc>
      </w:tr>
      <w:tr>
        <w:trPr>
          <w:trHeight w:val="369"/>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4.17</w:t>
            </w:r>
          </w:p>
        </w:tc>
      </w:tr>
      <w:tr>
        <w:trPr>
          <w:trHeight w:val="369"/>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vAlign w:val="center"/>
          </w:tcPr>
          <w:p>
            <w:pPr>
              <w:pStyle w:val="22"/>
            </w:pPr>
            <w:r>
              <w:t>本年收入合计</w:t>
            </w:r>
          </w:p>
        </w:tc>
        <w:tc>
          <w:tcPr>
            <w:tcW w:w="2126" w:type="dxa"/>
            <w:vAlign w:val="center"/>
          </w:tcPr>
          <w:p>
            <w:pPr>
              <w:pStyle w:val="23"/>
            </w:pPr>
            <w:r>
              <w:t>90.18</w:t>
            </w:r>
          </w:p>
        </w:tc>
        <w:tc>
          <w:tcPr>
            <w:tcW w:w="4535" w:type="dxa"/>
            <w:vAlign w:val="center"/>
          </w:tcPr>
          <w:p>
            <w:pPr>
              <w:pStyle w:val="22"/>
            </w:pPr>
            <w:r>
              <w:t>本年支出合计</w:t>
            </w:r>
          </w:p>
        </w:tc>
        <w:tc>
          <w:tcPr>
            <w:tcW w:w="2126" w:type="dxa"/>
            <w:vAlign w:val="center"/>
          </w:tcPr>
          <w:p>
            <w:pPr>
              <w:pStyle w:val="23"/>
            </w:pPr>
            <w:r>
              <w:t>90.18</w:t>
            </w:r>
          </w:p>
        </w:tc>
      </w:tr>
      <w:tr>
        <w:trPr>
          <w:trHeight w:val="369"/>
        </w:trPr>
        <w:tc>
          <w:tcPr>
            <w:tcW w:w="850" w:type="dxa"/>
            <w:vAlign w:val="center"/>
          </w:tcPr>
          <w:p>
            <w:pPr>
              <w:pStyle w:val="21"/>
            </w:pPr>
            <w:r>
              <w:t>32</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vAlign w:val="center"/>
          </w:tcPr>
          <w:p>
            <w:pPr>
              <w:pStyle w:val="22"/>
            </w:pPr>
            <w:r>
              <w:t>收入总计</w:t>
            </w:r>
          </w:p>
        </w:tc>
        <w:tc>
          <w:tcPr>
            <w:tcW w:w="2126" w:type="dxa"/>
            <w:vAlign w:val="center"/>
          </w:tcPr>
          <w:p>
            <w:pPr>
              <w:pStyle w:val="23"/>
            </w:pPr>
            <w:r>
              <w:t>90.18</w:t>
            </w:r>
          </w:p>
        </w:tc>
        <w:tc>
          <w:tcPr>
            <w:tcW w:w="4535" w:type="dxa"/>
            <w:vAlign w:val="center"/>
          </w:tcPr>
          <w:p>
            <w:pPr>
              <w:pStyle w:val="22"/>
            </w:pPr>
            <w:r>
              <w:t>支出总计</w:t>
            </w:r>
          </w:p>
        </w:tc>
        <w:tc>
          <w:tcPr>
            <w:tcW w:w="2126" w:type="dxa"/>
            <w:vAlign w:val="center"/>
          </w:tcPr>
          <w:p>
            <w:pPr>
              <w:pStyle w:val="23"/>
            </w:pPr>
            <w:r>
              <w:t>90.18</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714001昌黎县工商业联合会本级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2" w:type="dxa"/>
            <w:gridSpan w:val="8"/>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90.18</w:t>
            </w:r>
          </w:p>
        </w:tc>
        <w:tc>
          <w:tcPr>
            <w:tcW w:w="1134" w:type="dxa"/>
            <w:vAlign w:val="center"/>
          </w:tcPr>
          <w:p>
            <w:pPr>
              <w:pStyle w:val="23"/>
            </w:pPr>
            <w:r>
              <w:t>90.18</w:t>
            </w:r>
          </w:p>
        </w:tc>
        <w:tc>
          <w:tcPr>
            <w:tcW w:w="1134" w:type="dxa"/>
            <w:vAlign w:val="center"/>
          </w:tcPr>
          <w:p>
            <w:pPr>
              <w:pStyle w:val="23"/>
            </w:pPr>
            <w:r>
              <w:t>90.18</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201</w:t>
            </w:r>
          </w:p>
        </w:tc>
        <w:tc>
          <w:tcPr>
            <w:tcW w:w="1559" w:type="dxa"/>
            <w:vAlign w:val="center"/>
          </w:tcPr>
          <w:p>
            <w:pPr>
              <w:pStyle w:val="20"/>
            </w:pPr>
            <w:r>
              <w:t>一般公共服务支出</w:t>
            </w:r>
          </w:p>
        </w:tc>
        <w:tc>
          <w:tcPr>
            <w:tcW w:w="1134" w:type="dxa"/>
            <w:vAlign w:val="center"/>
          </w:tcPr>
          <w:p>
            <w:pPr>
              <w:pStyle w:val="19"/>
            </w:pPr>
            <w:r>
              <w:t>74.13</w:t>
            </w:r>
          </w:p>
        </w:tc>
        <w:tc>
          <w:tcPr>
            <w:tcW w:w="1134" w:type="dxa"/>
            <w:vAlign w:val="center"/>
          </w:tcPr>
          <w:p>
            <w:pPr>
              <w:pStyle w:val="19"/>
            </w:pPr>
            <w:r>
              <w:t>74.13</w:t>
            </w:r>
          </w:p>
        </w:tc>
        <w:tc>
          <w:tcPr>
            <w:tcW w:w="1134" w:type="dxa"/>
            <w:vAlign w:val="center"/>
          </w:tcPr>
          <w:p>
            <w:pPr>
              <w:pStyle w:val="19"/>
            </w:pPr>
            <w:r>
              <w:t>74.13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20128</w:t>
            </w:r>
          </w:p>
        </w:tc>
        <w:tc>
          <w:tcPr>
            <w:tcW w:w="1559" w:type="dxa"/>
            <w:vAlign w:val="center"/>
          </w:tcPr>
          <w:p>
            <w:pPr>
              <w:pStyle w:val="20"/>
            </w:pPr>
            <w:r>
              <w:t>民主党派及工商联事务</w:t>
            </w:r>
          </w:p>
        </w:tc>
        <w:tc>
          <w:tcPr>
            <w:tcW w:w="1134" w:type="dxa"/>
            <w:vAlign w:val="center"/>
          </w:tcPr>
          <w:p>
            <w:pPr>
              <w:pStyle w:val="19"/>
            </w:pPr>
            <w:r>
              <w:t>74.13</w:t>
            </w:r>
          </w:p>
        </w:tc>
        <w:tc>
          <w:tcPr>
            <w:tcW w:w="1134" w:type="dxa"/>
            <w:vAlign w:val="center"/>
          </w:tcPr>
          <w:p>
            <w:pPr>
              <w:pStyle w:val="19"/>
            </w:pPr>
            <w:r>
              <w:t>74.13</w:t>
            </w:r>
          </w:p>
        </w:tc>
        <w:tc>
          <w:tcPr>
            <w:tcW w:w="1134" w:type="dxa"/>
            <w:vAlign w:val="center"/>
          </w:tcPr>
          <w:p>
            <w:pPr>
              <w:pStyle w:val="19"/>
            </w:pPr>
            <w:r>
              <w:t>74.13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2012801</w:t>
            </w:r>
          </w:p>
        </w:tc>
        <w:tc>
          <w:tcPr>
            <w:tcW w:w="1559" w:type="dxa"/>
            <w:vAlign w:val="center"/>
          </w:tcPr>
          <w:p>
            <w:pPr>
              <w:pStyle w:val="20"/>
            </w:pPr>
            <w:r>
              <w:t>行政运行</w:t>
            </w:r>
          </w:p>
        </w:tc>
        <w:tc>
          <w:tcPr>
            <w:tcW w:w="1134" w:type="dxa"/>
            <w:vAlign w:val="center"/>
          </w:tcPr>
          <w:p>
            <w:pPr>
              <w:pStyle w:val="19"/>
            </w:pPr>
            <w:r>
              <w:t>74.13</w:t>
            </w:r>
          </w:p>
        </w:tc>
        <w:tc>
          <w:tcPr>
            <w:tcW w:w="1134" w:type="dxa"/>
            <w:vAlign w:val="center"/>
          </w:tcPr>
          <w:p>
            <w:pPr>
              <w:pStyle w:val="19"/>
            </w:pPr>
            <w:r>
              <w:t>74.13</w:t>
            </w:r>
          </w:p>
        </w:tc>
        <w:tc>
          <w:tcPr>
            <w:tcW w:w="1134" w:type="dxa"/>
            <w:vAlign w:val="center"/>
          </w:tcPr>
          <w:p>
            <w:pPr>
              <w:pStyle w:val="19"/>
            </w:pPr>
            <w:r>
              <w:t>74.13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8.33</w:t>
            </w:r>
          </w:p>
        </w:tc>
        <w:tc>
          <w:tcPr>
            <w:tcW w:w="1134" w:type="dxa"/>
            <w:vAlign w:val="center"/>
          </w:tcPr>
          <w:p>
            <w:pPr>
              <w:pStyle w:val="19"/>
            </w:pPr>
            <w:r>
              <w:t>8.33</w:t>
            </w:r>
          </w:p>
        </w:tc>
        <w:tc>
          <w:tcPr>
            <w:tcW w:w="1134" w:type="dxa"/>
            <w:vAlign w:val="center"/>
          </w:tcPr>
          <w:p>
            <w:pPr>
              <w:pStyle w:val="19"/>
            </w:pPr>
            <w:r>
              <w:t>8.33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8.33</w:t>
            </w:r>
          </w:p>
        </w:tc>
        <w:tc>
          <w:tcPr>
            <w:tcW w:w="1134" w:type="dxa"/>
            <w:vAlign w:val="center"/>
          </w:tcPr>
          <w:p>
            <w:pPr>
              <w:pStyle w:val="19"/>
            </w:pPr>
            <w:r>
              <w:t>8.33</w:t>
            </w:r>
          </w:p>
        </w:tc>
        <w:tc>
          <w:tcPr>
            <w:tcW w:w="1134" w:type="dxa"/>
            <w:vAlign w:val="center"/>
          </w:tcPr>
          <w:p>
            <w:pPr>
              <w:pStyle w:val="19"/>
            </w:pPr>
            <w:r>
              <w:t>8.33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8.33</w:t>
            </w:r>
          </w:p>
        </w:tc>
        <w:tc>
          <w:tcPr>
            <w:tcW w:w="1134" w:type="dxa"/>
            <w:vAlign w:val="center"/>
          </w:tcPr>
          <w:p>
            <w:pPr>
              <w:pStyle w:val="19"/>
            </w:pPr>
            <w:r>
              <w:t>8.33</w:t>
            </w:r>
          </w:p>
        </w:tc>
        <w:tc>
          <w:tcPr>
            <w:tcW w:w="1134" w:type="dxa"/>
            <w:vAlign w:val="center"/>
          </w:tcPr>
          <w:p>
            <w:pPr>
              <w:pStyle w:val="19"/>
            </w:pPr>
            <w:r>
              <w:t>8.33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3.56</w:t>
            </w:r>
          </w:p>
        </w:tc>
        <w:tc>
          <w:tcPr>
            <w:tcW w:w="1134" w:type="dxa"/>
            <w:vAlign w:val="center"/>
          </w:tcPr>
          <w:p>
            <w:pPr>
              <w:pStyle w:val="19"/>
            </w:pPr>
            <w:r>
              <w:t>3.56</w:t>
            </w:r>
          </w:p>
        </w:tc>
        <w:tc>
          <w:tcPr>
            <w:tcW w:w="1134" w:type="dxa"/>
            <w:vAlign w:val="center"/>
          </w:tcPr>
          <w:p>
            <w:pPr>
              <w:pStyle w:val="19"/>
            </w:pPr>
            <w:r>
              <w:t>3.56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3.56</w:t>
            </w:r>
          </w:p>
        </w:tc>
        <w:tc>
          <w:tcPr>
            <w:tcW w:w="1134" w:type="dxa"/>
            <w:vAlign w:val="center"/>
          </w:tcPr>
          <w:p>
            <w:pPr>
              <w:pStyle w:val="19"/>
            </w:pPr>
            <w:r>
              <w:t>3.56</w:t>
            </w:r>
          </w:p>
        </w:tc>
        <w:tc>
          <w:tcPr>
            <w:tcW w:w="1134" w:type="dxa"/>
            <w:vAlign w:val="center"/>
          </w:tcPr>
          <w:p>
            <w:pPr>
              <w:pStyle w:val="19"/>
            </w:pPr>
            <w:r>
              <w:t>3.56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3.56</w:t>
            </w:r>
          </w:p>
        </w:tc>
        <w:tc>
          <w:tcPr>
            <w:tcW w:w="1134" w:type="dxa"/>
            <w:vAlign w:val="center"/>
          </w:tcPr>
          <w:p>
            <w:pPr>
              <w:pStyle w:val="19"/>
            </w:pPr>
            <w:r>
              <w:t>3.56</w:t>
            </w:r>
          </w:p>
        </w:tc>
        <w:tc>
          <w:tcPr>
            <w:tcW w:w="1134" w:type="dxa"/>
            <w:vAlign w:val="center"/>
          </w:tcPr>
          <w:p>
            <w:pPr>
              <w:pStyle w:val="19"/>
            </w:pPr>
            <w:r>
              <w:t>3.56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4.17</w:t>
            </w:r>
          </w:p>
        </w:tc>
        <w:tc>
          <w:tcPr>
            <w:tcW w:w="1134" w:type="dxa"/>
            <w:vAlign w:val="center"/>
          </w:tcPr>
          <w:p>
            <w:pPr>
              <w:pStyle w:val="19"/>
            </w:pPr>
            <w:r>
              <w:t>4.17</w:t>
            </w:r>
          </w:p>
        </w:tc>
        <w:tc>
          <w:tcPr>
            <w:tcW w:w="1134" w:type="dxa"/>
            <w:vAlign w:val="center"/>
          </w:tcPr>
          <w:p>
            <w:pPr>
              <w:pStyle w:val="19"/>
            </w:pPr>
            <w:r>
              <w:t>4.17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4.17</w:t>
            </w:r>
          </w:p>
        </w:tc>
        <w:tc>
          <w:tcPr>
            <w:tcW w:w="1134" w:type="dxa"/>
            <w:vAlign w:val="center"/>
          </w:tcPr>
          <w:p>
            <w:pPr>
              <w:pStyle w:val="19"/>
            </w:pPr>
            <w:r>
              <w:t>4.17</w:t>
            </w:r>
          </w:p>
        </w:tc>
        <w:tc>
          <w:tcPr>
            <w:tcW w:w="1134" w:type="dxa"/>
            <w:vAlign w:val="center"/>
          </w:tcPr>
          <w:p>
            <w:pPr>
              <w:pStyle w:val="19"/>
            </w:pPr>
            <w:r>
              <w:t>4.17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4.17</w:t>
            </w:r>
          </w:p>
        </w:tc>
        <w:tc>
          <w:tcPr>
            <w:tcW w:w="1134" w:type="dxa"/>
            <w:vAlign w:val="center"/>
          </w:tcPr>
          <w:p>
            <w:pPr>
              <w:pStyle w:val="19"/>
            </w:pPr>
            <w:r>
              <w:t>4.17</w:t>
            </w:r>
          </w:p>
        </w:tc>
        <w:tc>
          <w:tcPr>
            <w:tcW w:w="1134" w:type="dxa"/>
            <w:vAlign w:val="center"/>
          </w:tcPr>
          <w:p>
            <w:pPr>
              <w:pStyle w:val="19"/>
            </w:pPr>
            <w:r>
              <w:t>4.17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90.18</w:t>
            </w:r>
          </w:p>
        </w:tc>
        <w:tc>
          <w:tcPr>
            <w:tcW w:w="1361" w:type="dxa"/>
            <w:vAlign w:val="center"/>
          </w:tcPr>
          <w:p>
            <w:pPr>
              <w:pStyle w:val="23"/>
            </w:pPr>
            <w:r>
              <w:t>90.18</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vAlign w:val="center"/>
          </w:tcPr>
          <w:p>
            <w:pPr>
              <w:pStyle w:val="20"/>
            </w:pPr>
            <w:r>
              <w:t>201</w:t>
            </w:r>
          </w:p>
        </w:tc>
        <w:tc>
          <w:tcPr>
            <w:tcW w:w="4535" w:type="dxa"/>
            <w:vAlign w:val="center"/>
          </w:tcPr>
          <w:p>
            <w:pPr>
              <w:pStyle w:val="20"/>
            </w:pPr>
            <w:r>
              <w:t>一般公共服务支出</w:t>
            </w:r>
          </w:p>
        </w:tc>
        <w:tc>
          <w:tcPr>
            <w:tcW w:w="1361" w:type="dxa"/>
            <w:vAlign w:val="center"/>
          </w:tcPr>
          <w:p>
            <w:pPr>
              <w:pStyle w:val="19"/>
            </w:pPr>
            <w:r>
              <w:t>74.13</w:t>
            </w:r>
          </w:p>
        </w:tc>
        <w:tc>
          <w:tcPr>
            <w:tcW w:w="1361" w:type="dxa"/>
            <w:vAlign w:val="center"/>
          </w:tcPr>
          <w:p>
            <w:pPr>
              <w:pStyle w:val="19"/>
            </w:pPr>
            <w:r>
              <w:t>74.13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vAlign w:val="center"/>
          </w:tcPr>
          <w:p>
            <w:pPr>
              <w:pStyle w:val="20"/>
            </w:pPr>
            <w:r>
              <w:t>20128</w:t>
            </w:r>
          </w:p>
        </w:tc>
        <w:tc>
          <w:tcPr>
            <w:tcW w:w="4535" w:type="dxa"/>
            <w:vAlign w:val="center"/>
          </w:tcPr>
          <w:p>
            <w:pPr>
              <w:pStyle w:val="20"/>
            </w:pPr>
            <w:r>
              <w:t>民主党派及工商联事务</w:t>
            </w:r>
          </w:p>
        </w:tc>
        <w:tc>
          <w:tcPr>
            <w:tcW w:w="1361" w:type="dxa"/>
            <w:vAlign w:val="center"/>
          </w:tcPr>
          <w:p>
            <w:pPr>
              <w:pStyle w:val="19"/>
            </w:pPr>
            <w:r>
              <w:t>74.13</w:t>
            </w:r>
          </w:p>
        </w:tc>
        <w:tc>
          <w:tcPr>
            <w:tcW w:w="1361" w:type="dxa"/>
            <w:vAlign w:val="center"/>
          </w:tcPr>
          <w:p>
            <w:pPr>
              <w:pStyle w:val="19"/>
            </w:pPr>
            <w:r>
              <w:t>74.13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vAlign w:val="center"/>
          </w:tcPr>
          <w:p>
            <w:pPr>
              <w:pStyle w:val="20"/>
            </w:pPr>
            <w:r>
              <w:t>2012801</w:t>
            </w:r>
          </w:p>
        </w:tc>
        <w:tc>
          <w:tcPr>
            <w:tcW w:w="4535" w:type="dxa"/>
            <w:vAlign w:val="center"/>
          </w:tcPr>
          <w:p>
            <w:pPr>
              <w:pStyle w:val="20"/>
            </w:pPr>
            <w:r>
              <w:t>行政运行</w:t>
            </w:r>
          </w:p>
        </w:tc>
        <w:tc>
          <w:tcPr>
            <w:tcW w:w="1361" w:type="dxa"/>
            <w:vAlign w:val="center"/>
          </w:tcPr>
          <w:p>
            <w:pPr>
              <w:pStyle w:val="19"/>
            </w:pPr>
            <w:r>
              <w:t>74.13</w:t>
            </w:r>
          </w:p>
        </w:tc>
        <w:tc>
          <w:tcPr>
            <w:tcW w:w="1361" w:type="dxa"/>
            <w:vAlign w:val="center"/>
          </w:tcPr>
          <w:p>
            <w:pPr>
              <w:pStyle w:val="19"/>
            </w:pPr>
            <w:r>
              <w:t>74.13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vAlign w:val="center"/>
          </w:tcPr>
          <w:p>
            <w:pPr>
              <w:pStyle w:val="20"/>
            </w:pPr>
            <w:r>
              <w:t>208</w:t>
            </w:r>
          </w:p>
        </w:tc>
        <w:tc>
          <w:tcPr>
            <w:tcW w:w="4535" w:type="dxa"/>
            <w:vAlign w:val="center"/>
          </w:tcPr>
          <w:p>
            <w:pPr>
              <w:pStyle w:val="20"/>
            </w:pPr>
            <w:r>
              <w:t>社会保障和就业支出</w:t>
            </w:r>
          </w:p>
        </w:tc>
        <w:tc>
          <w:tcPr>
            <w:tcW w:w="1361" w:type="dxa"/>
            <w:vAlign w:val="center"/>
          </w:tcPr>
          <w:p>
            <w:pPr>
              <w:pStyle w:val="19"/>
            </w:pPr>
            <w:r>
              <w:t>8.33</w:t>
            </w:r>
          </w:p>
        </w:tc>
        <w:tc>
          <w:tcPr>
            <w:tcW w:w="1361" w:type="dxa"/>
            <w:vAlign w:val="center"/>
          </w:tcPr>
          <w:p>
            <w:pPr>
              <w:pStyle w:val="19"/>
            </w:pPr>
            <w:r>
              <w:t>8.33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vAlign w:val="center"/>
          </w:tcPr>
          <w:p>
            <w:pPr>
              <w:pStyle w:val="20"/>
            </w:pPr>
            <w:r>
              <w:t>20805</w:t>
            </w:r>
          </w:p>
        </w:tc>
        <w:tc>
          <w:tcPr>
            <w:tcW w:w="4535" w:type="dxa"/>
            <w:vAlign w:val="center"/>
          </w:tcPr>
          <w:p>
            <w:pPr>
              <w:pStyle w:val="20"/>
            </w:pPr>
            <w:r>
              <w:t>行政事业单位养老支出</w:t>
            </w:r>
          </w:p>
        </w:tc>
        <w:tc>
          <w:tcPr>
            <w:tcW w:w="1361" w:type="dxa"/>
            <w:vAlign w:val="center"/>
          </w:tcPr>
          <w:p>
            <w:pPr>
              <w:pStyle w:val="19"/>
            </w:pPr>
            <w:r>
              <w:t>8.33</w:t>
            </w:r>
          </w:p>
        </w:tc>
        <w:tc>
          <w:tcPr>
            <w:tcW w:w="1361" w:type="dxa"/>
            <w:vAlign w:val="center"/>
          </w:tcPr>
          <w:p>
            <w:pPr>
              <w:pStyle w:val="19"/>
            </w:pPr>
            <w:r>
              <w:t>8.33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vAlign w:val="center"/>
          </w:tcPr>
          <w:p>
            <w:pPr>
              <w:pStyle w:val="20"/>
            </w:pPr>
            <w:r>
              <w:t>2080505</w:t>
            </w:r>
          </w:p>
        </w:tc>
        <w:tc>
          <w:tcPr>
            <w:tcW w:w="4535" w:type="dxa"/>
            <w:vAlign w:val="center"/>
          </w:tcPr>
          <w:p>
            <w:pPr>
              <w:pStyle w:val="20"/>
            </w:pPr>
            <w:r>
              <w:t>机关事业单位基本养老保险缴费支出</w:t>
            </w:r>
          </w:p>
        </w:tc>
        <w:tc>
          <w:tcPr>
            <w:tcW w:w="1361" w:type="dxa"/>
            <w:vAlign w:val="center"/>
          </w:tcPr>
          <w:p>
            <w:pPr>
              <w:pStyle w:val="19"/>
            </w:pPr>
            <w:r>
              <w:t>8.33</w:t>
            </w:r>
          </w:p>
        </w:tc>
        <w:tc>
          <w:tcPr>
            <w:tcW w:w="1361" w:type="dxa"/>
            <w:vAlign w:val="center"/>
          </w:tcPr>
          <w:p>
            <w:pPr>
              <w:pStyle w:val="19"/>
            </w:pPr>
            <w:r>
              <w:t>8.33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vAlign w:val="center"/>
          </w:tcPr>
          <w:p>
            <w:pPr>
              <w:pStyle w:val="20"/>
            </w:pPr>
            <w:r>
              <w:t>210</w:t>
            </w:r>
          </w:p>
        </w:tc>
        <w:tc>
          <w:tcPr>
            <w:tcW w:w="4535" w:type="dxa"/>
            <w:vAlign w:val="center"/>
          </w:tcPr>
          <w:p>
            <w:pPr>
              <w:pStyle w:val="20"/>
            </w:pPr>
            <w:r>
              <w:t>卫生健康支出</w:t>
            </w:r>
          </w:p>
        </w:tc>
        <w:tc>
          <w:tcPr>
            <w:tcW w:w="1361" w:type="dxa"/>
            <w:vAlign w:val="center"/>
          </w:tcPr>
          <w:p>
            <w:pPr>
              <w:pStyle w:val="19"/>
            </w:pPr>
            <w:r>
              <w:t>3.56</w:t>
            </w:r>
          </w:p>
        </w:tc>
        <w:tc>
          <w:tcPr>
            <w:tcW w:w="1361" w:type="dxa"/>
            <w:vAlign w:val="center"/>
          </w:tcPr>
          <w:p>
            <w:pPr>
              <w:pStyle w:val="19"/>
            </w:pPr>
            <w:r>
              <w:t>3.56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vAlign w:val="center"/>
          </w:tcPr>
          <w:p>
            <w:pPr>
              <w:pStyle w:val="20"/>
            </w:pPr>
            <w:r>
              <w:t>21011</w:t>
            </w:r>
          </w:p>
        </w:tc>
        <w:tc>
          <w:tcPr>
            <w:tcW w:w="4535" w:type="dxa"/>
            <w:vAlign w:val="center"/>
          </w:tcPr>
          <w:p>
            <w:pPr>
              <w:pStyle w:val="20"/>
            </w:pPr>
            <w:r>
              <w:t>行政事业单位医疗</w:t>
            </w:r>
          </w:p>
        </w:tc>
        <w:tc>
          <w:tcPr>
            <w:tcW w:w="1361" w:type="dxa"/>
            <w:vAlign w:val="center"/>
          </w:tcPr>
          <w:p>
            <w:pPr>
              <w:pStyle w:val="19"/>
            </w:pPr>
            <w:r>
              <w:t>3.56</w:t>
            </w:r>
          </w:p>
        </w:tc>
        <w:tc>
          <w:tcPr>
            <w:tcW w:w="1361" w:type="dxa"/>
            <w:vAlign w:val="center"/>
          </w:tcPr>
          <w:p>
            <w:pPr>
              <w:pStyle w:val="19"/>
            </w:pPr>
            <w:r>
              <w:t>3.56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vAlign w:val="center"/>
          </w:tcPr>
          <w:p>
            <w:pPr>
              <w:pStyle w:val="20"/>
            </w:pPr>
            <w:r>
              <w:t>2101101</w:t>
            </w:r>
          </w:p>
        </w:tc>
        <w:tc>
          <w:tcPr>
            <w:tcW w:w="4535" w:type="dxa"/>
            <w:vAlign w:val="center"/>
          </w:tcPr>
          <w:p>
            <w:pPr>
              <w:pStyle w:val="20"/>
            </w:pPr>
            <w:r>
              <w:t>行政单位医疗</w:t>
            </w:r>
          </w:p>
        </w:tc>
        <w:tc>
          <w:tcPr>
            <w:tcW w:w="1361" w:type="dxa"/>
            <w:vAlign w:val="center"/>
          </w:tcPr>
          <w:p>
            <w:pPr>
              <w:pStyle w:val="19"/>
            </w:pPr>
            <w:r>
              <w:t>3.56</w:t>
            </w:r>
          </w:p>
        </w:tc>
        <w:tc>
          <w:tcPr>
            <w:tcW w:w="1361" w:type="dxa"/>
            <w:vAlign w:val="center"/>
          </w:tcPr>
          <w:p>
            <w:pPr>
              <w:pStyle w:val="19"/>
            </w:pPr>
            <w:r>
              <w:t>3.56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vAlign w:val="center"/>
          </w:tcPr>
          <w:p>
            <w:pPr>
              <w:pStyle w:val="20"/>
            </w:pPr>
            <w:r>
              <w:t>221</w:t>
            </w:r>
          </w:p>
        </w:tc>
        <w:tc>
          <w:tcPr>
            <w:tcW w:w="4535" w:type="dxa"/>
            <w:vAlign w:val="center"/>
          </w:tcPr>
          <w:p>
            <w:pPr>
              <w:pStyle w:val="20"/>
            </w:pPr>
            <w:r>
              <w:t>住房保障支出</w:t>
            </w:r>
          </w:p>
        </w:tc>
        <w:tc>
          <w:tcPr>
            <w:tcW w:w="1361" w:type="dxa"/>
            <w:vAlign w:val="center"/>
          </w:tcPr>
          <w:p>
            <w:pPr>
              <w:pStyle w:val="19"/>
            </w:pPr>
            <w:r>
              <w:t>4.17</w:t>
            </w:r>
          </w:p>
        </w:tc>
        <w:tc>
          <w:tcPr>
            <w:tcW w:w="1361" w:type="dxa"/>
            <w:vAlign w:val="center"/>
          </w:tcPr>
          <w:p>
            <w:pPr>
              <w:pStyle w:val="19"/>
            </w:pPr>
            <w:r>
              <w:t>4.17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vAlign w:val="center"/>
          </w:tcPr>
          <w:p>
            <w:pPr>
              <w:pStyle w:val="20"/>
            </w:pPr>
            <w:r>
              <w:t>22102</w:t>
            </w:r>
          </w:p>
        </w:tc>
        <w:tc>
          <w:tcPr>
            <w:tcW w:w="4535" w:type="dxa"/>
            <w:vAlign w:val="center"/>
          </w:tcPr>
          <w:p>
            <w:pPr>
              <w:pStyle w:val="20"/>
            </w:pPr>
            <w:r>
              <w:t>住房改革支出</w:t>
            </w:r>
          </w:p>
        </w:tc>
        <w:tc>
          <w:tcPr>
            <w:tcW w:w="1361" w:type="dxa"/>
            <w:vAlign w:val="center"/>
          </w:tcPr>
          <w:p>
            <w:pPr>
              <w:pStyle w:val="19"/>
            </w:pPr>
            <w:r>
              <w:t>4.17</w:t>
            </w:r>
          </w:p>
        </w:tc>
        <w:tc>
          <w:tcPr>
            <w:tcW w:w="1361" w:type="dxa"/>
            <w:vAlign w:val="center"/>
          </w:tcPr>
          <w:p>
            <w:pPr>
              <w:pStyle w:val="19"/>
            </w:pPr>
            <w:r>
              <w:t>4.17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vAlign w:val="center"/>
          </w:tcPr>
          <w:p>
            <w:pPr>
              <w:pStyle w:val="20"/>
            </w:pPr>
            <w:r>
              <w:t>2210201</w:t>
            </w:r>
          </w:p>
        </w:tc>
        <w:tc>
          <w:tcPr>
            <w:tcW w:w="4535" w:type="dxa"/>
            <w:vAlign w:val="center"/>
          </w:tcPr>
          <w:p>
            <w:pPr>
              <w:pStyle w:val="20"/>
            </w:pPr>
            <w:r>
              <w:t>住房公积金</w:t>
            </w:r>
          </w:p>
        </w:tc>
        <w:tc>
          <w:tcPr>
            <w:tcW w:w="1361" w:type="dxa"/>
            <w:vAlign w:val="center"/>
          </w:tcPr>
          <w:p>
            <w:pPr>
              <w:pStyle w:val="19"/>
            </w:pPr>
            <w:r>
              <w:t>4.17</w:t>
            </w:r>
          </w:p>
        </w:tc>
        <w:tc>
          <w:tcPr>
            <w:tcW w:w="1361" w:type="dxa"/>
            <w:vAlign w:val="center"/>
          </w:tcPr>
          <w:p>
            <w:pPr>
              <w:pStyle w:val="19"/>
            </w:pPr>
            <w:r>
              <w:t>4.17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90.18</w:t>
            </w:r>
          </w:p>
        </w:tc>
        <w:tc>
          <w:tcPr>
            <w:tcW w:w="3402" w:type="dxa"/>
            <w:vAlign w:val="center"/>
          </w:tcPr>
          <w:p>
            <w:pPr>
              <w:pStyle w:val="20"/>
            </w:pPr>
            <w:r>
              <w:t>一、一般公共服务支出</w:t>
            </w:r>
          </w:p>
        </w:tc>
        <w:tc>
          <w:tcPr>
            <w:tcW w:w="1474" w:type="dxa"/>
            <w:vAlign w:val="center"/>
          </w:tcPr>
          <w:p>
            <w:pPr>
              <w:pStyle w:val="19"/>
            </w:pPr>
            <w:r>
              <w:t>74.13</w:t>
            </w:r>
          </w:p>
        </w:tc>
        <w:tc>
          <w:tcPr>
            <w:tcW w:w="1474" w:type="dxa"/>
            <w:vAlign w:val="center"/>
          </w:tcPr>
          <w:p>
            <w:pPr>
              <w:pStyle w:val="19"/>
            </w:pPr>
            <w:r>
              <w:t>74.13</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r>
              <w:t>8.33</w:t>
            </w:r>
          </w:p>
        </w:tc>
        <w:tc>
          <w:tcPr>
            <w:tcW w:w="1474" w:type="dxa"/>
            <w:vAlign w:val="center"/>
          </w:tcPr>
          <w:p>
            <w:pPr>
              <w:pStyle w:val="19"/>
            </w:pPr>
            <w:r>
              <w:t>8.33</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r>
              <w:t>3.56</w:t>
            </w:r>
          </w:p>
        </w:tc>
        <w:tc>
          <w:tcPr>
            <w:tcW w:w="1474" w:type="dxa"/>
            <w:vAlign w:val="center"/>
          </w:tcPr>
          <w:p>
            <w:pPr>
              <w:pStyle w:val="19"/>
            </w:pPr>
            <w:r>
              <w:t>3.56</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r>
              <w:t>4.17</w:t>
            </w:r>
          </w:p>
        </w:tc>
        <w:tc>
          <w:tcPr>
            <w:tcW w:w="1474" w:type="dxa"/>
            <w:vAlign w:val="center"/>
          </w:tcPr>
          <w:p>
            <w:pPr>
              <w:pStyle w:val="19"/>
            </w:pPr>
            <w:r>
              <w:t>4.17</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三十一、人行科目</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vAlign w:val="center"/>
          </w:tcPr>
          <w:p>
            <w:pPr>
              <w:pStyle w:val="22"/>
            </w:pPr>
            <w:r>
              <w:t>本年收入合计</w:t>
            </w:r>
          </w:p>
        </w:tc>
        <w:tc>
          <w:tcPr>
            <w:tcW w:w="1474" w:type="dxa"/>
            <w:vAlign w:val="center"/>
          </w:tcPr>
          <w:p>
            <w:pPr>
              <w:pStyle w:val="23"/>
            </w:pPr>
            <w:r>
              <w:t>90.18</w:t>
            </w:r>
          </w:p>
        </w:tc>
        <w:tc>
          <w:tcPr>
            <w:tcW w:w="3402" w:type="dxa"/>
            <w:vAlign w:val="center"/>
          </w:tcPr>
          <w:p>
            <w:pPr>
              <w:pStyle w:val="22"/>
            </w:pPr>
            <w:r>
              <w:t>本年支出合计</w:t>
            </w:r>
          </w:p>
        </w:tc>
        <w:tc>
          <w:tcPr>
            <w:tcW w:w="1474" w:type="dxa"/>
            <w:vAlign w:val="center"/>
          </w:tcPr>
          <w:p>
            <w:pPr>
              <w:pStyle w:val="23"/>
            </w:pPr>
            <w:r>
              <w:t>90.18</w:t>
            </w:r>
          </w:p>
        </w:tc>
        <w:tc>
          <w:tcPr>
            <w:tcW w:w="1474" w:type="dxa"/>
            <w:vAlign w:val="center"/>
          </w:tcPr>
          <w:p>
            <w:pPr>
              <w:pStyle w:val="23"/>
            </w:pPr>
            <w:r>
              <w:t>90.18</w:t>
            </w:r>
          </w:p>
        </w:tc>
        <w:tc>
          <w:tcPr>
            <w:tcW w:w="1474" w:type="dxa"/>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vAlign w:val="center"/>
          </w:tcPr>
          <w:p>
            <w:pPr>
              <w:pStyle w:val="22"/>
            </w:pPr>
            <w:r>
              <w:t>收入总计</w:t>
            </w:r>
          </w:p>
        </w:tc>
        <w:tc>
          <w:tcPr>
            <w:tcW w:w="1474" w:type="dxa"/>
            <w:vAlign w:val="center"/>
          </w:tcPr>
          <w:p>
            <w:pPr>
              <w:pStyle w:val="23"/>
            </w:pPr>
            <w:r>
              <w:t>90.18</w:t>
            </w:r>
          </w:p>
        </w:tc>
        <w:tc>
          <w:tcPr>
            <w:tcW w:w="3402" w:type="dxa"/>
            <w:vAlign w:val="center"/>
          </w:tcPr>
          <w:p>
            <w:pPr>
              <w:pStyle w:val="22"/>
            </w:pPr>
            <w:r>
              <w:t>支出总计</w:t>
            </w:r>
          </w:p>
        </w:tc>
        <w:tc>
          <w:tcPr>
            <w:tcW w:w="1474" w:type="dxa"/>
            <w:vAlign w:val="center"/>
          </w:tcPr>
          <w:p>
            <w:pPr>
              <w:pStyle w:val="23"/>
            </w:pPr>
            <w:r>
              <w:t>90.18</w:t>
            </w:r>
          </w:p>
        </w:tc>
        <w:tc>
          <w:tcPr>
            <w:tcW w:w="1474" w:type="dxa"/>
            <w:vAlign w:val="center"/>
          </w:tcPr>
          <w:p>
            <w:pPr>
              <w:pStyle w:val="23"/>
            </w:pPr>
            <w:r>
              <w:t>90.18</w:t>
            </w:r>
          </w:p>
        </w:tc>
        <w:tc>
          <w:tcPr>
            <w:tcW w:w="1474" w:type="dxa"/>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90.18</w:t>
            </w:r>
          </w:p>
        </w:tc>
        <w:tc>
          <w:tcPr>
            <w:tcW w:w="2551" w:type="dxa"/>
            <w:vAlign w:val="center"/>
          </w:tcPr>
          <w:p>
            <w:pPr>
              <w:pStyle w:val="23"/>
            </w:pPr>
            <w:r>
              <w:t>90.18</w:t>
            </w:r>
          </w:p>
        </w:tc>
        <w:tc>
          <w:tcPr>
            <w:tcW w:w="2551" w:type="dxa"/>
            <w:vAlign w:val="center"/>
          </w:tcPr>
          <w:p>
            <w:pPr>
              <w:pStyle w:val="23"/>
            </w:pPr>
          </w:p>
        </w:tc>
      </w:tr>
      <w:tr>
        <w:trPr>
          <w:trHeight w:val="369"/>
        </w:trPr>
        <w:tc>
          <w:tcPr>
            <w:tcW w:w="850" w:type="dxa"/>
            <w:vAlign w:val="center"/>
          </w:tcPr>
          <w:p>
            <w:pPr>
              <w:pStyle w:val="21"/>
            </w:pPr>
            <w:r>
              <w:t>2</w:t>
            </w:r>
          </w:p>
        </w:tc>
        <w:tc>
          <w:tcPr>
            <w:tcW w:w="1191" w:type="dxa"/>
            <w:vAlign w:val="center"/>
          </w:tcPr>
          <w:p>
            <w:pPr>
              <w:pStyle w:val="20"/>
            </w:pPr>
            <w:r>
              <w:t>201</w:t>
            </w:r>
          </w:p>
        </w:tc>
        <w:tc>
          <w:tcPr>
            <w:tcW w:w="4535" w:type="dxa"/>
            <w:vAlign w:val="center"/>
          </w:tcPr>
          <w:p>
            <w:pPr>
              <w:pStyle w:val="20"/>
            </w:pPr>
            <w:r>
              <w:t>一般公共服务支出</w:t>
            </w:r>
          </w:p>
        </w:tc>
        <w:tc>
          <w:tcPr>
            <w:tcW w:w="2551" w:type="dxa"/>
            <w:vAlign w:val="center"/>
          </w:tcPr>
          <w:p>
            <w:pPr>
              <w:pStyle w:val="19"/>
            </w:pPr>
            <w:r>
              <w:t>74.13</w:t>
            </w:r>
          </w:p>
        </w:tc>
        <w:tc>
          <w:tcPr>
            <w:tcW w:w="2551" w:type="dxa"/>
            <w:vAlign w:val="center"/>
          </w:tcPr>
          <w:p>
            <w:pPr>
              <w:pStyle w:val="19"/>
            </w:pPr>
            <w:r>
              <w:t>74.13</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20128</w:t>
            </w:r>
          </w:p>
        </w:tc>
        <w:tc>
          <w:tcPr>
            <w:tcW w:w="4535" w:type="dxa"/>
            <w:vAlign w:val="center"/>
          </w:tcPr>
          <w:p>
            <w:pPr>
              <w:pStyle w:val="20"/>
            </w:pPr>
            <w:r>
              <w:t>民主党派及工商联事务</w:t>
            </w:r>
          </w:p>
        </w:tc>
        <w:tc>
          <w:tcPr>
            <w:tcW w:w="2551" w:type="dxa"/>
            <w:vAlign w:val="center"/>
          </w:tcPr>
          <w:p>
            <w:pPr>
              <w:pStyle w:val="19"/>
            </w:pPr>
            <w:r>
              <w:t>74.13</w:t>
            </w:r>
          </w:p>
        </w:tc>
        <w:tc>
          <w:tcPr>
            <w:tcW w:w="2551" w:type="dxa"/>
            <w:vAlign w:val="center"/>
          </w:tcPr>
          <w:p>
            <w:pPr>
              <w:pStyle w:val="19"/>
            </w:pPr>
            <w:r>
              <w:t>74.13</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2012801</w:t>
            </w:r>
          </w:p>
        </w:tc>
        <w:tc>
          <w:tcPr>
            <w:tcW w:w="4535" w:type="dxa"/>
            <w:vAlign w:val="center"/>
          </w:tcPr>
          <w:p>
            <w:pPr>
              <w:pStyle w:val="20"/>
            </w:pPr>
            <w:r>
              <w:t>行政运行</w:t>
            </w:r>
          </w:p>
        </w:tc>
        <w:tc>
          <w:tcPr>
            <w:tcW w:w="2551" w:type="dxa"/>
            <w:vAlign w:val="center"/>
          </w:tcPr>
          <w:p>
            <w:pPr>
              <w:pStyle w:val="19"/>
            </w:pPr>
            <w:r>
              <w:t>74.13</w:t>
            </w:r>
          </w:p>
        </w:tc>
        <w:tc>
          <w:tcPr>
            <w:tcW w:w="2551" w:type="dxa"/>
            <w:vAlign w:val="center"/>
          </w:tcPr>
          <w:p>
            <w:pPr>
              <w:pStyle w:val="19"/>
            </w:pPr>
            <w:r>
              <w:t>74.13</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8.33</w:t>
            </w:r>
          </w:p>
        </w:tc>
        <w:tc>
          <w:tcPr>
            <w:tcW w:w="2551" w:type="dxa"/>
            <w:vAlign w:val="center"/>
          </w:tcPr>
          <w:p>
            <w:pPr>
              <w:pStyle w:val="19"/>
            </w:pPr>
            <w:r>
              <w:t>8.33</w:t>
            </w:r>
          </w:p>
        </w:tc>
        <w:tc>
          <w:tcPr>
            <w:tcW w:w="2551" w:type="dxa"/>
            <w:vAlign w:val="center"/>
          </w:tcPr>
          <w:p>
            <w:pPr>
              <w:pStyle w:val="19"/>
            </w:pPr>
          </w:p>
        </w:tc>
      </w:tr>
      <w:tr>
        <w:trPr>
          <w:trHeight w:val="369"/>
        </w:trPr>
        <w:tc>
          <w:tcPr>
            <w:tcW w:w="850" w:type="dxa"/>
            <w:vAlign w:val="center"/>
          </w:tcPr>
          <w:p>
            <w:pPr>
              <w:pStyle w:val="21"/>
            </w:pPr>
            <w:r>
              <w:t>6</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8.33</w:t>
            </w:r>
          </w:p>
        </w:tc>
        <w:tc>
          <w:tcPr>
            <w:tcW w:w="2551" w:type="dxa"/>
            <w:vAlign w:val="center"/>
          </w:tcPr>
          <w:p>
            <w:pPr>
              <w:pStyle w:val="19"/>
            </w:pPr>
            <w:r>
              <w:t>8.33</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8.33</w:t>
            </w:r>
          </w:p>
        </w:tc>
        <w:tc>
          <w:tcPr>
            <w:tcW w:w="2551" w:type="dxa"/>
            <w:vAlign w:val="center"/>
          </w:tcPr>
          <w:p>
            <w:pPr>
              <w:pStyle w:val="19"/>
            </w:pPr>
            <w:r>
              <w:t>8.33</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3.56</w:t>
            </w:r>
          </w:p>
        </w:tc>
        <w:tc>
          <w:tcPr>
            <w:tcW w:w="2551" w:type="dxa"/>
            <w:vAlign w:val="center"/>
          </w:tcPr>
          <w:p>
            <w:pPr>
              <w:pStyle w:val="19"/>
            </w:pPr>
            <w:r>
              <w:t>3.56</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3.56</w:t>
            </w:r>
          </w:p>
        </w:tc>
        <w:tc>
          <w:tcPr>
            <w:tcW w:w="2551" w:type="dxa"/>
            <w:vAlign w:val="center"/>
          </w:tcPr>
          <w:p>
            <w:pPr>
              <w:pStyle w:val="19"/>
            </w:pPr>
            <w:r>
              <w:t>3.56</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3.56</w:t>
            </w:r>
          </w:p>
        </w:tc>
        <w:tc>
          <w:tcPr>
            <w:tcW w:w="2551" w:type="dxa"/>
            <w:vAlign w:val="center"/>
          </w:tcPr>
          <w:p>
            <w:pPr>
              <w:pStyle w:val="19"/>
            </w:pPr>
            <w:r>
              <w:t>3.56</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4.17</w:t>
            </w:r>
          </w:p>
        </w:tc>
        <w:tc>
          <w:tcPr>
            <w:tcW w:w="2551" w:type="dxa"/>
            <w:vAlign w:val="center"/>
          </w:tcPr>
          <w:p>
            <w:pPr>
              <w:pStyle w:val="19"/>
            </w:pPr>
            <w:r>
              <w:t>4.17</w:t>
            </w:r>
          </w:p>
        </w:tc>
        <w:tc>
          <w:tcPr>
            <w:tcW w:w="2551" w:type="dxa"/>
            <w:vAlign w:val="center"/>
          </w:tcPr>
          <w:p>
            <w:pPr>
              <w:pStyle w:val="19"/>
            </w:pPr>
          </w:p>
        </w:tc>
      </w:tr>
      <w:tr>
        <w:trPr>
          <w:trHeight w:val="369"/>
        </w:trPr>
        <w:tc>
          <w:tcPr>
            <w:tcW w:w="850" w:type="dxa"/>
            <w:vAlign w:val="center"/>
          </w:tcPr>
          <w:p>
            <w:pPr>
              <w:pStyle w:val="21"/>
            </w:pPr>
            <w:r>
              <w:t>12</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4.17</w:t>
            </w:r>
          </w:p>
        </w:tc>
        <w:tc>
          <w:tcPr>
            <w:tcW w:w="2551" w:type="dxa"/>
            <w:vAlign w:val="center"/>
          </w:tcPr>
          <w:p>
            <w:pPr>
              <w:pStyle w:val="19"/>
            </w:pPr>
            <w:r>
              <w:t>4.17</w:t>
            </w:r>
          </w:p>
        </w:tc>
        <w:tc>
          <w:tcPr>
            <w:tcW w:w="2551" w:type="dxa"/>
            <w:vAlign w:val="center"/>
          </w:tcPr>
          <w:p>
            <w:pPr>
              <w:pStyle w:val="19"/>
            </w:pPr>
          </w:p>
        </w:tc>
      </w:tr>
      <w:tr>
        <w:trPr>
          <w:trHeight w:val="369"/>
        </w:trPr>
        <w:tc>
          <w:tcPr>
            <w:tcW w:w="850" w:type="dxa"/>
            <w:vAlign w:val="center"/>
          </w:tcPr>
          <w:p>
            <w:pPr>
              <w:pStyle w:val="21"/>
            </w:pPr>
            <w:r>
              <w:t>13</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4.17</w:t>
            </w:r>
          </w:p>
        </w:tc>
        <w:tc>
          <w:tcPr>
            <w:tcW w:w="2551" w:type="dxa"/>
            <w:vAlign w:val="center"/>
          </w:tcPr>
          <w:p>
            <w:pPr>
              <w:pStyle w:val="19"/>
            </w:pPr>
            <w:r>
              <w:t>4.17</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90.18</w:t>
            </w:r>
          </w:p>
        </w:tc>
        <w:tc>
          <w:tcPr>
            <w:tcW w:w="2551" w:type="dxa"/>
            <w:vAlign w:val="center"/>
          </w:tcPr>
          <w:p>
            <w:pPr>
              <w:pStyle w:val="23"/>
            </w:pPr>
            <w:r>
              <w:t>79.94</w:t>
            </w:r>
          </w:p>
        </w:tc>
        <w:tc>
          <w:tcPr>
            <w:tcW w:w="2551" w:type="dxa"/>
            <w:vAlign w:val="center"/>
          </w:tcPr>
          <w:p>
            <w:pPr>
              <w:pStyle w:val="23"/>
            </w:pPr>
            <w:r>
              <w:t>10.24</w:t>
            </w:r>
          </w:p>
        </w:tc>
      </w:tr>
      <w:tr>
        <w:trPr>
          <w:trHeight w:val="369"/>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72.13</w:t>
            </w:r>
          </w:p>
        </w:tc>
        <w:tc>
          <w:tcPr>
            <w:tcW w:w="2551" w:type="dxa"/>
            <w:vAlign w:val="center"/>
          </w:tcPr>
          <w:p>
            <w:pPr>
              <w:pStyle w:val="19"/>
            </w:pPr>
            <w:r>
              <w:t>72.13</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36.20</w:t>
            </w:r>
          </w:p>
        </w:tc>
        <w:tc>
          <w:tcPr>
            <w:tcW w:w="2551" w:type="dxa"/>
            <w:vAlign w:val="center"/>
          </w:tcPr>
          <w:p>
            <w:pPr>
              <w:pStyle w:val="19"/>
            </w:pPr>
            <w:r>
              <w:t>36.20</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12.14</w:t>
            </w:r>
          </w:p>
        </w:tc>
        <w:tc>
          <w:tcPr>
            <w:tcW w:w="2551" w:type="dxa"/>
            <w:vAlign w:val="center"/>
          </w:tcPr>
          <w:p>
            <w:pPr>
              <w:pStyle w:val="19"/>
            </w:pPr>
            <w:r>
              <w:t>12.14</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7.48</w:t>
            </w:r>
          </w:p>
        </w:tc>
        <w:tc>
          <w:tcPr>
            <w:tcW w:w="2551" w:type="dxa"/>
            <w:vAlign w:val="center"/>
          </w:tcPr>
          <w:p>
            <w:pPr>
              <w:pStyle w:val="19"/>
            </w:pPr>
            <w:r>
              <w:t>7.48</w:t>
            </w:r>
          </w:p>
        </w:tc>
        <w:tc>
          <w:tcPr>
            <w:tcW w:w="2551" w:type="dxa"/>
            <w:vAlign w:val="center"/>
          </w:tcPr>
          <w:p>
            <w:pPr>
              <w:pStyle w:val="19"/>
            </w:pPr>
          </w:p>
        </w:tc>
      </w:tr>
      <w:tr>
        <w:trPr>
          <w:trHeight w:val="369"/>
        </w:trPr>
        <w:tc>
          <w:tcPr>
            <w:tcW w:w="850" w:type="dxa"/>
            <w:vAlign w:val="center"/>
          </w:tcPr>
          <w:p>
            <w:pPr>
              <w:pStyle w:val="21"/>
            </w:pPr>
            <w:r>
              <w:t>6</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8.33</w:t>
            </w:r>
          </w:p>
        </w:tc>
        <w:tc>
          <w:tcPr>
            <w:tcW w:w="2551" w:type="dxa"/>
            <w:vAlign w:val="center"/>
          </w:tcPr>
          <w:p>
            <w:pPr>
              <w:pStyle w:val="19"/>
            </w:pPr>
            <w:r>
              <w:t>8.33</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3.56</w:t>
            </w:r>
          </w:p>
        </w:tc>
        <w:tc>
          <w:tcPr>
            <w:tcW w:w="2551" w:type="dxa"/>
            <w:vAlign w:val="center"/>
          </w:tcPr>
          <w:p>
            <w:pPr>
              <w:pStyle w:val="19"/>
            </w:pPr>
            <w:r>
              <w:t>3.56</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0.25</w:t>
            </w:r>
          </w:p>
        </w:tc>
        <w:tc>
          <w:tcPr>
            <w:tcW w:w="2551" w:type="dxa"/>
            <w:vAlign w:val="center"/>
          </w:tcPr>
          <w:p>
            <w:pPr>
              <w:pStyle w:val="19"/>
            </w:pPr>
            <w:r>
              <w:t>0.25</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4.17</w:t>
            </w:r>
          </w:p>
        </w:tc>
        <w:tc>
          <w:tcPr>
            <w:tcW w:w="2551" w:type="dxa"/>
            <w:vAlign w:val="center"/>
          </w:tcPr>
          <w:p>
            <w:pPr>
              <w:pStyle w:val="19"/>
            </w:pPr>
            <w:r>
              <w:t>4.17</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10.24</w:t>
            </w:r>
          </w:p>
        </w:tc>
        <w:tc>
          <w:tcPr>
            <w:tcW w:w="2551" w:type="dxa"/>
            <w:vAlign w:val="center"/>
          </w:tcPr>
          <w:p>
            <w:pPr>
              <w:pStyle w:val="19"/>
            </w:pPr>
          </w:p>
        </w:tc>
        <w:tc>
          <w:tcPr>
            <w:tcW w:w="2551" w:type="dxa"/>
            <w:vAlign w:val="center"/>
          </w:tcPr>
          <w:p>
            <w:pPr>
              <w:pStyle w:val="19"/>
            </w:pPr>
            <w:r>
              <w:t>10.24</w:t>
            </w:r>
          </w:p>
        </w:tc>
      </w:tr>
      <w:tr>
        <w:trPr>
          <w:trHeight w:val="369"/>
        </w:trPr>
        <w:tc>
          <w:tcPr>
            <w:tcW w:w="850" w:type="dxa"/>
            <w:vAlign w:val="center"/>
          </w:tcPr>
          <w:p>
            <w:pPr>
              <w:pStyle w:val="21"/>
            </w:pPr>
            <w:r>
              <w:t>11</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2.90</w:t>
            </w:r>
          </w:p>
        </w:tc>
        <w:tc>
          <w:tcPr>
            <w:tcW w:w="2551" w:type="dxa"/>
            <w:vAlign w:val="center"/>
          </w:tcPr>
          <w:p>
            <w:pPr>
              <w:pStyle w:val="19"/>
            </w:pPr>
          </w:p>
        </w:tc>
        <w:tc>
          <w:tcPr>
            <w:tcW w:w="2551" w:type="dxa"/>
            <w:vAlign w:val="center"/>
          </w:tcPr>
          <w:p>
            <w:pPr>
              <w:pStyle w:val="19"/>
            </w:pPr>
            <w:r>
              <w:t>2.90</w:t>
            </w:r>
          </w:p>
        </w:tc>
      </w:tr>
      <w:tr>
        <w:trPr>
          <w:trHeight w:val="369"/>
        </w:trPr>
        <w:tc>
          <w:tcPr>
            <w:tcW w:w="850" w:type="dxa"/>
            <w:vAlign w:val="center"/>
          </w:tcPr>
          <w:p>
            <w:pPr>
              <w:pStyle w:val="21"/>
            </w:pPr>
            <w:r>
              <w:t>12</w:t>
            </w:r>
          </w:p>
        </w:tc>
        <w:tc>
          <w:tcPr>
            <w:tcW w:w="1191" w:type="dxa"/>
            <w:vAlign w:val="center"/>
          </w:tcPr>
          <w:p>
            <w:pPr>
              <w:pStyle w:val="20"/>
            </w:pPr>
            <w:r>
              <w:t>30211</w:t>
            </w:r>
          </w:p>
        </w:tc>
        <w:tc>
          <w:tcPr>
            <w:tcW w:w="4535" w:type="dxa"/>
            <w:vAlign w:val="center"/>
          </w:tcPr>
          <w:p>
            <w:pPr>
              <w:pStyle w:val="20"/>
            </w:pPr>
            <w:r>
              <w:t>差旅费</w:t>
            </w:r>
          </w:p>
        </w:tc>
        <w:tc>
          <w:tcPr>
            <w:tcW w:w="2551" w:type="dxa"/>
            <w:vAlign w:val="center"/>
          </w:tcPr>
          <w:p>
            <w:pPr>
              <w:pStyle w:val="19"/>
            </w:pPr>
            <w:r>
              <w:t>0.30</w:t>
            </w:r>
          </w:p>
        </w:tc>
        <w:tc>
          <w:tcPr>
            <w:tcW w:w="2551" w:type="dxa"/>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13</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0.42</w:t>
            </w:r>
          </w:p>
        </w:tc>
        <w:tc>
          <w:tcPr>
            <w:tcW w:w="2551" w:type="dxa"/>
            <w:vAlign w:val="center"/>
          </w:tcPr>
          <w:p>
            <w:pPr>
              <w:pStyle w:val="19"/>
            </w:pPr>
          </w:p>
        </w:tc>
        <w:tc>
          <w:tcPr>
            <w:tcW w:w="2551" w:type="dxa"/>
            <w:vAlign w:val="center"/>
          </w:tcPr>
          <w:p>
            <w:pPr>
              <w:pStyle w:val="19"/>
            </w:pPr>
            <w:r>
              <w:t>0.42</w:t>
            </w:r>
          </w:p>
        </w:tc>
      </w:tr>
      <w:tr>
        <w:trPr>
          <w:trHeight w:val="369"/>
        </w:trPr>
        <w:tc>
          <w:tcPr>
            <w:tcW w:w="850" w:type="dxa"/>
            <w:vAlign w:val="center"/>
          </w:tcPr>
          <w:p>
            <w:pPr>
              <w:pStyle w:val="21"/>
            </w:pPr>
            <w:r>
              <w:t>14</w:t>
            </w:r>
          </w:p>
        </w:tc>
        <w:tc>
          <w:tcPr>
            <w:tcW w:w="1191" w:type="dxa"/>
            <w:vAlign w:val="center"/>
          </w:tcPr>
          <w:p>
            <w:pPr>
              <w:pStyle w:val="20"/>
            </w:pPr>
            <w:r>
              <w:t>30231</w:t>
            </w:r>
          </w:p>
        </w:tc>
        <w:tc>
          <w:tcPr>
            <w:tcW w:w="4535" w:type="dxa"/>
            <w:vAlign w:val="center"/>
          </w:tcPr>
          <w:p>
            <w:pPr>
              <w:pStyle w:val="20"/>
            </w:pPr>
            <w:r>
              <w:t>公务用车运行维护费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rPr>
          <w:trHeight w:val="369"/>
        </w:trPr>
        <w:tc>
          <w:tcPr>
            <w:tcW w:w="850" w:type="dxa"/>
            <w:vAlign w:val="center"/>
          </w:tcPr>
          <w:p>
            <w:pPr>
              <w:pStyle w:val="21"/>
            </w:pPr>
            <w:r>
              <w:t>15</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5.10</w:t>
            </w:r>
          </w:p>
        </w:tc>
        <w:tc>
          <w:tcPr>
            <w:tcW w:w="2551" w:type="dxa"/>
            <w:vAlign w:val="center"/>
          </w:tcPr>
          <w:p>
            <w:pPr>
              <w:pStyle w:val="19"/>
            </w:pPr>
          </w:p>
        </w:tc>
        <w:tc>
          <w:tcPr>
            <w:tcW w:w="2551" w:type="dxa"/>
            <w:vAlign w:val="center"/>
          </w:tcPr>
          <w:p>
            <w:pPr>
              <w:pStyle w:val="19"/>
            </w:pPr>
            <w:r>
              <w:t>5.10</w:t>
            </w:r>
          </w:p>
        </w:tc>
      </w:tr>
      <w:tr>
        <w:trPr>
          <w:trHeight w:val="369"/>
        </w:trPr>
        <w:tc>
          <w:tcPr>
            <w:tcW w:w="850" w:type="dxa"/>
            <w:vAlign w:val="center"/>
          </w:tcPr>
          <w:p>
            <w:pPr>
              <w:pStyle w:val="21"/>
            </w:pPr>
            <w:r>
              <w:t>16</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0.52</w:t>
            </w:r>
          </w:p>
        </w:tc>
        <w:tc>
          <w:tcPr>
            <w:tcW w:w="2551" w:type="dxa"/>
            <w:vAlign w:val="center"/>
          </w:tcPr>
          <w:p>
            <w:pPr>
              <w:pStyle w:val="19"/>
            </w:pPr>
          </w:p>
        </w:tc>
        <w:tc>
          <w:tcPr>
            <w:tcW w:w="2551" w:type="dxa"/>
            <w:vAlign w:val="center"/>
          </w:tcPr>
          <w:p>
            <w:pPr>
              <w:pStyle w:val="19"/>
            </w:pPr>
            <w:r>
              <w:t>0.52</w:t>
            </w:r>
          </w:p>
        </w:tc>
      </w:tr>
      <w:tr>
        <w:trPr>
          <w:trHeight w:val="369"/>
        </w:trPr>
        <w:tc>
          <w:tcPr>
            <w:tcW w:w="850" w:type="dxa"/>
            <w:vAlign w:val="center"/>
          </w:tcPr>
          <w:p>
            <w:pPr>
              <w:pStyle w:val="21"/>
            </w:pPr>
            <w:r>
              <w:t>17</w:t>
            </w:r>
          </w:p>
        </w:tc>
        <w:tc>
          <w:tcPr>
            <w:tcW w:w="1191" w:type="dxa"/>
            <w:vAlign w:val="center"/>
          </w:tcPr>
          <w:p>
            <w:pPr>
              <w:pStyle w:val="20"/>
            </w:pPr>
            <w:r>
              <w:t>303</w:t>
            </w:r>
          </w:p>
        </w:tc>
        <w:tc>
          <w:tcPr>
            <w:tcW w:w="4535" w:type="dxa"/>
            <w:vAlign w:val="center"/>
          </w:tcPr>
          <w:p>
            <w:pPr>
              <w:pStyle w:val="20"/>
            </w:pPr>
            <w:r>
              <w:t>对个人和家庭的补助</w:t>
            </w:r>
          </w:p>
        </w:tc>
        <w:tc>
          <w:tcPr>
            <w:tcW w:w="2551" w:type="dxa"/>
            <w:vAlign w:val="center"/>
          </w:tcPr>
          <w:p>
            <w:pPr>
              <w:pStyle w:val="19"/>
            </w:pPr>
            <w:r>
              <w:t>7.82</w:t>
            </w:r>
          </w:p>
        </w:tc>
        <w:tc>
          <w:tcPr>
            <w:tcW w:w="2551" w:type="dxa"/>
            <w:vAlign w:val="center"/>
          </w:tcPr>
          <w:p>
            <w:pPr>
              <w:pStyle w:val="19"/>
            </w:pPr>
            <w:r>
              <w:t>7.82</w:t>
            </w:r>
          </w:p>
        </w:tc>
        <w:tc>
          <w:tcPr>
            <w:tcW w:w="2551" w:type="dxa"/>
            <w:vAlign w:val="center"/>
          </w:tcPr>
          <w:p>
            <w:pPr>
              <w:pStyle w:val="19"/>
            </w:pPr>
          </w:p>
        </w:tc>
      </w:tr>
      <w:tr>
        <w:trPr>
          <w:trHeight w:val="369"/>
        </w:trPr>
        <w:tc>
          <w:tcPr>
            <w:tcW w:w="850" w:type="dxa"/>
            <w:vAlign w:val="center"/>
          </w:tcPr>
          <w:p>
            <w:pPr>
              <w:pStyle w:val="21"/>
            </w:pPr>
            <w:r>
              <w:t>18</w:t>
            </w:r>
          </w:p>
        </w:tc>
        <w:tc>
          <w:tcPr>
            <w:tcW w:w="1191" w:type="dxa"/>
            <w:vAlign w:val="center"/>
          </w:tcPr>
          <w:p>
            <w:pPr>
              <w:pStyle w:val="20"/>
            </w:pPr>
            <w:r>
              <w:t>30302</w:t>
            </w:r>
          </w:p>
        </w:tc>
        <w:tc>
          <w:tcPr>
            <w:tcW w:w="4535" w:type="dxa"/>
            <w:vAlign w:val="center"/>
          </w:tcPr>
          <w:p>
            <w:pPr>
              <w:pStyle w:val="20"/>
            </w:pPr>
            <w:r>
              <w:t>退休费</w:t>
            </w:r>
          </w:p>
        </w:tc>
        <w:tc>
          <w:tcPr>
            <w:tcW w:w="2551" w:type="dxa"/>
            <w:vAlign w:val="center"/>
          </w:tcPr>
          <w:p>
            <w:pPr>
              <w:pStyle w:val="19"/>
            </w:pPr>
            <w:r>
              <w:t>7.82</w:t>
            </w:r>
          </w:p>
        </w:tc>
        <w:tc>
          <w:tcPr>
            <w:tcW w:w="2551" w:type="dxa"/>
            <w:vAlign w:val="center"/>
          </w:tcPr>
          <w:p>
            <w:pPr>
              <w:pStyle w:val="19"/>
            </w:pPr>
            <w:r>
              <w:t>7.82</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714001昌黎县工商业联合会本级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vAlign w:val="center"/>
          </w:tcPr>
          <w:p>
            <w:pPr>
              <w:pStyle w:val="22"/>
            </w:pPr>
            <w:r>
              <w:t>合计</w:t>
            </w:r>
          </w:p>
        </w:tc>
        <w:tc>
          <w:tcPr>
            <w:tcW w:w="2381" w:type="dxa"/>
            <w:vAlign w:val="center"/>
          </w:tcPr>
          <w:p>
            <w:pPr>
              <w:pStyle w:val="23"/>
            </w:pPr>
            <w:r>
              <w:t>1.00</w:t>
            </w:r>
          </w:p>
        </w:tc>
        <w:tc>
          <w:tcPr>
            <w:tcW w:w="2381" w:type="dxa"/>
            <w:vAlign w:val="center"/>
          </w:tcPr>
          <w:p>
            <w:pPr>
              <w:pStyle w:val="23"/>
            </w:pPr>
            <w:r>
              <w:t>1.00</w:t>
            </w:r>
          </w:p>
        </w:tc>
        <w:tc>
          <w:tcPr>
            <w:tcW w:w="2381" w:type="dxa"/>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vAlign w:val="center"/>
          </w:tcPr>
          <w:p>
            <w:pPr>
              <w:pStyle w:val="20"/>
            </w:pPr>
            <w:r>
              <w:t>“三公”经费小计</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vAlign w:val="center"/>
          </w:tcPr>
          <w:p>
            <w:pPr>
              <w:pStyle w:val="20"/>
            </w:pPr>
            <w:r>
              <w:t>一、因公出国（境）费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vAlign w:val="center"/>
          </w:tcPr>
          <w:p>
            <w:pPr>
              <w:pStyle w:val="20"/>
            </w:pPr>
            <w:r>
              <w:t xml:space="preserve">    其中：教学科研人员因公出国（境）费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vAlign w:val="center"/>
          </w:tcPr>
          <w:p>
            <w:pPr>
              <w:pStyle w:val="20"/>
            </w:pPr>
            <w:r>
              <w:t xml:space="preserve">          其他因公出国（境）费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vAlign w:val="center"/>
          </w:tcPr>
          <w:p>
            <w:pPr>
              <w:pStyle w:val="20"/>
            </w:pPr>
            <w:r>
              <w:t>二、公务用车购置及运维费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vAlign w:val="center"/>
          </w:tcPr>
          <w:p>
            <w:pPr>
              <w:pStyle w:val="20"/>
            </w:pPr>
            <w:r>
              <w:t xml:space="preserve">    其中：公务用车购置费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vAlign w:val="center"/>
          </w:tcPr>
          <w:p>
            <w:pPr>
              <w:pStyle w:val="20"/>
            </w:pPr>
            <w:r>
              <w:t xml:space="preserve">          公务用车运行维护费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vAlign w:val="center"/>
          </w:tcPr>
          <w:p>
            <w:pPr>
              <w:pStyle w:val="20"/>
            </w:pPr>
            <w:r>
              <w:t>三、公务接待费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昌黎县工商业联合会本级2026年单位预算信息公开情况说明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按照《中华人民共和国预算法》、《地方预决算公开操作规程》和《关于进一步推进预算公开工作的实施意见》规定，现将昌黎县工商业联合会本级2026年单位预算公开如下：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根据《昌黎县工商业联合会职能配置、内设机构和人员编制规定》，昌黎县工商业联合会的主要职责是：</w:t>
      </w:r>
    </w:p>
    <w:p>
      <w:pPr>
        <w:pStyle w:val="25"/>
      </w:pPr>
      <w:r>
        <w:t>工商联是中国共产党领导的中国工商界组成的人民团体和民间商会,是党和政府联系非公有制经济人士的桥梁和纽带,是政府管理非公有制经济的助手。 主要职责是:组织会员参政议政, 参与县内经济事务和重大决策的政治协商,发挥民主监督作用,同时做好非公有制经济代表人士的思想政治工作及推荐工作; 在会员在发挥自我教育的优良传统,宣传国家的方针政策,对会员进行“爱国、敬业,守法”教育。 培养骨干分子队伍; 维护会员合法权益,反映会员的意见、 要求和建议。 在会员与政府之间发挥桥梁作用,当好政府管理非公有制经济的助手; 按照国家有关规定,为会员单位提供市场、技术、人才、管理、法律、审计等信息咨询服务;开展工商专业培训; 利用工商联的网络优势,加强与国内各省市区(县)工商界的联系,组织会员举办和参加各种对内、外展销会 ,经济洽谈会,开拓国际市场;为会员提供必要的证明,协调关系,代表因商务出国(境)护照等手续; 增进与港澳台地区和世界各国工商社团及工商界人士的联系,促进经济、技术和贸易合作的发展,帮助引进资金、技术、人才; 完成县委、县政府交办的其它任务。</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昌黎县工商业联合会本级</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90.18万元，其中：一般公共预算收入90.18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工商业联合会本级年度单位预算中支出预算的总体情况。2026年支出预算90.18万元，其中基本支出90.18万元，包括人员经费79.94万元和日常公用经费10.24万元；项目支出0.00万元，主要为2026年未安排项目支出；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90.18万元，较2025年预算增加4.67万元，其中：基本支出增加4.67万元，主要为工资标准调整，人员经费增加。项目支出增加0.00万元，主要为2026年未安排项目支出。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2026年，我单位机关运行经费共计安排10.24万元，主要用于日常维修、办公用房水电费、办公用房取暖费、办公用房物业管理费等日常运行支出。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1.00万元，其中因公出国（境）费0.00万元；公务用车购置及运维费1.00万元（其中：公务用车购置费为0.00万元，公务用车运维费1.00万元)；公务接待费0.00万元。与2025年相比减少0.80万元，增减变化的主要原因是为落实习惯过紧日子要求，压减公务用车运维费0.8万元。</w:t>
      </w:r>
    </w:p>
    <w:p>
      <w:pPr>
        <w:spacing w:before="10" w:after="10" w:line="240" w:lineRule="auto"/>
        <w:ind w:firstLine="640"/>
        <w:jc w:val="left"/>
        <w:outlineLvl w:val="5"/>
        <w:rPr>
          <w:rFonts w:ascii="黑体" w:eastAsia="黑体" w:cs="黑体" w:hAnsi="黑体"/>
          <w:color w:val="000000"/>
          <w:sz w:val="32"/>
        </w:rPr>
      </w:pPr>
      <w:r>
        <w:rPr>
          <w:rFonts w:ascii="黑体" w:eastAsia="黑体" w:cs="黑体" w:hAnsi="黑体"/>
          <w:color w:val="000000"/>
          <w:sz w:val="32"/>
        </w:rPr>
        <w:t>五、单位项目预算安排情况及绩效目标</w:t>
      </w:r>
    </w:p>
    <w:p>
      <w:pPr>
        <w:spacing w:before="10" w:after="10" w:line="240" w:lineRule="auto"/>
        <w:ind w:firstLine="640"/>
        <w:jc w:val="left"/>
        <w:outlineLvl w:val="5"/>
        <w:rPr>
          <w:rFonts w:ascii="黑体" w:eastAsia="黑体" w:cs="黑体" w:hAnsi="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无</w:t>
      </w:r>
      <w:bookmarkStart w:id="1" w:name="_GoBack"/>
      <w:bookmarkEnd w:id="1"/>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714001昌黎县工商业联合会本级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vAlign w:val="center"/>
          </w:tcPr>
          <w:p>
            <w:pPr>
              <w:pStyle w:val="18"/>
            </w:pPr>
            <w:r>
              <w:t>采购物品名称</w:t>
            </w:r>
          </w:p>
        </w:tc>
        <w:tc>
          <w:tcPr>
            <w:tcW w:w="1134" w:type="dxa"/>
            <w:vMerge w:val="restart"/>
            <w:vAlign w:val="center"/>
          </w:tcPr>
          <w:p>
            <w:pPr>
              <w:pStyle w:val="18"/>
            </w:pPr>
            <w:r>
              <w:t>政府采购目录序号</w:t>
            </w:r>
          </w:p>
        </w:tc>
        <w:tc>
          <w:tcPr>
            <w:tcW w:w="709" w:type="dxa"/>
            <w:vMerge w:val="restart"/>
            <w:vAlign w:val="center"/>
          </w:tcPr>
          <w:p>
            <w:pPr>
              <w:pStyle w:val="18"/>
            </w:pPr>
            <w:r>
              <w:t>计量  单位</w:t>
            </w:r>
          </w:p>
        </w:tc>
        <w:tc>
          <w:tcPr>
            <w:tcW w:w="850" w:type="dxa"/>
            <w:vMerge w:val="restart"/>
            <w:vAlign w:val="center"/>
          </w:tcPr>
          <w:p>
            <w:pPr>
              <w:pStyle w:val="18"/>
            </w:pPr>
            <w:r>
              <w:t>数量</w:t>
            </w:r>
          </w:p>
        </w:tc>
        <w:tc>
          <w:tcPr>
            <w:tcW w:w="850" w:type="dxa"/>
            <w:vMerge w:val="restart"/>
            <w:vAlign w:val="center"/>
          </w:tcPr>
          <w:p>
            <w:pPr>
              <w:pStyle w:val="18"/>
            </w:pPr>
            <w:r>
              <w:t>单价</w:t>
            </w:r>
          </w:p>
        </w:tc>
        <w:tc>
          <w:tcPr>
            <w:tcW w:w="7712" w:type="dxa"/>
            <w:gridSpan w:val="8"/>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vAlign w:val="center"/>
          </w:tcPr>
          <w:p>
            <w:pPr>
              <w:pStyle w:val="18"/>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18"/>
            </w:pPr>
            <w:r>
              <w:t>合计</w:t>
            </w:r>
          </w:p>
        </w:tc>
        <w:tc>
          <w:tcPr>
            <w:tcW w:w="964" w:type="dxa"/>
            <w:vAlign w:val="center"/>
          </w:tcPr>
          <w:p>
            <w:pPr>
              <w:pStyle w:val="18"/>
            </w:pPr>
            <w:r>
              <w:t>一般公共预算拨款</w:t>
            </w:r>
          </w:p>
        </w:tc>
        <w:tc>
          <w:tcPr>
            <w:tcW w:w="964" w:type="dxa"/>
            <w:vAlign w:val="center"/>
          </w:tcPr>
          <w:p>
            <w:pPr>
              <w:pStyle w:val="18"/>
            </w:pPr>
            <w:r>
              <w:t>基金预算拨款</w:t>
            </w:r>
          </w:p>
        </w:tc>
        <w:tc>
          <w:tcPr>
            <w:tcW w:w="964" w:type="dxa"/>
            <w:vAlign w:val="center"/>
          </w:tcPr>
          <w:p>
            <w:pPr>
              <w:pStyle w:val="18"/>
            </w:pPr>
            <w:r>
              <w:t>国有资本经营预算拨款</w:t>
            </w:r>
          </w:p>
        </w:tc>
        <w:tc>
          <w:tcPr>
            <w:tcW w:w="964" w:type="dxa"/>
            <w:vAlign w:val="center"/>
          </w:tcPr>
          <w:p>
            <w:pPr>
              <w:pStyle w:val="18"/>
            </w:pPr>
            <w:r>
              <w:t>财政专户核拨</w:t>
            </w:r>
          </w:p>
        </w:tc>
        <w:tc>
          <w:tcPr>
            <w:tcW w:w="964" w:type="dxa"/>
            <w:vAlign w:val="center"/>
          </w:tcPr>
          <w:p>
            <w:pPr>
              <w:pStyle w:val="18"/>
            </w:pPr>
            <w:r>
              <w:t>单位    资金</w:t>
            </w:r>
          </w:p>
        </w:tc>
        <w:tc>
          <w:tcPr>
            <w:tcW w:w="964" w:type="dxa"/>
            <w:vAlign w:val="center"/>
          </w:tcPr>
          <w:p>
            <w:pPr>
              <w:pStyle w:val="18"/>
            </w:pPr>
            <w:r>
              <w:t>财政拨款结转</w:t>
            </w:r>
          </w:p>
        </w:tc>
        <w:tc>
          <w:tcPr>
            <w:tcW w:w="964" w:type="dxa"/>
            <w:vAlign w:val="center"/>
          </w:tcPr>
          <w:p>
            <w:pPr>
              <w:pStyle w:val="18"/>
            </w:pPr>
            <w:r>
              <w:t>非财政拨款结余</w:t>
            </w:r>
          </w:p>
        </w:tc>
        <w:tc>
          <w:tcPr>
            <w:tcW w:w="964" w:type="dxa"/>
            <w:vMerge/>
          </w:tcPr>
          <w:p/>
        </w:tc>
      </w:tr>
      <w:tr>
        <w:tc>
          <w:tcPr>
            <w:tcW w:w="1701" w:type="dxa"/>
            <w:vAlign w:val="center"/>
          </w:tcPr>
          <w:p>
            <w:pPr>
              <w:pStyle w:val="20"/>
            </w:pP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21"/>
            </w:pPr>
          </w:p>
        </w:tc>
        <w:tc>
          <w:tcPr>
            <w:tcW w:w="850" w:type="dxa"/>
            <w:vAlign w:val="center"/>
          </w:tcPr>
          <w:p>
            <w:pPr>
              <w:pStyle w:val="19"/>
            </w:pPr>
          </w:p>
        </w:tc>
        <w:tc>
          <w:tcPr>
            <w:tcW w:w="850"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昌黎县工商业联合会本级上年末固定资产金额为74.99万元（详见下表）。本年度拟购置固定资产总额为0.00万元，已按要求列入政府采购预算，详见政府采购预算表。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714001昌黎县工商业联合会本级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vAlign w:val="center"/>
          </w:tcPr>
          <w:p>
            <w:pPr>
              <w:pStyle w:val="21"/>
            </w:pPr>
          </w:p>
        </w:tc>
        <w:tc>
          <w:tcPr>
            <w:tcW w:w="2835" w:type="dxa"/>
            <w:vAlign w:val="center"/>
          </w:tcPr>
          <w:p>
            <w:pPr>
              <w:pStyle w:val="19"/>
            </w:pPr>
            <w:r>
              <w:t>74.99</w:t>
            </w:r>
          </w:p>
        </w:tc>
      </w:tr>
      <w:tr>
        <w:tc>
          <w:tcPr>
            <w:tcW w:w="7370" w:type="dxa"/>
            <w:vAlign w:val="center"/>
          </w:tcPr>
          <w:p>
            <w:pPr>
              <w:pStyle w:val="20"/>
            </w:pPr>
            <w:r>
              <w:t>1、房屋（平方米）</w:t>
            </w:r>
          </w:p>
        </w:tc>
        <w:tc>
          <w:tcPr>
            <w:tcW w:w="2835" w:type="dxa"/>
            <w:vAlign w:val="center"/>
          </w:tcPr>
          <w:p>
            <w:pPr>
              <w:pStyle w:val="21"/>
            </w:pPr>
            <w:r>
              <w:t>243.35</w:t>
            </w:r>
          </w:p>
        </w:tc>
        <w:tc>
          <w:tcPr>
            <w:tcW w:w="2835" w:type="dxa"/>
            <w:vAlign w:val="center"/>
          </w:tcPr>
          <w:p>
            <w:pPr>
              <w:pStyle w:val="19"/>
            </w:pPr>
            <w:r>
              <w:t>42.10</w:t>
            </w:r>
          </w:p>
        </w:tc>
      </w:tr>
      <w:tr>
        <w:tc>
          <w:tcPr>
            <w:tcW w:w="7370" w:type="dxa"/>
            <w:vAlign w:val="center"/>
          </w:tcPr>
          <w:p>
            <w:pPr>
              <w:pStyle w:val="20"/>
            </w:pPr>
            <w:r>
              <w:t>　　其中：办公用房（平方米）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vAlign w:val="center"/>
          </w:tcPr>
          <w:p>
            <w:pPr>
              <w:pStyle w:val="21"/>
            </w:pPr>
            <w:r>
              <w:t>85</w:t>
            </w:r>
          </w:p>
        </w:tc>
        <w:tc>
          <w:tcPr>
            <w:tcW w:w="2835" w:type="dxa"/>
            <w:vAlign w:val="center"/>
          </w:tcPr>
          <w:p>
            <w:pPr>
              <w:pStyle w:val="19"/>
            </w:pPr>
            <w:r>
              <w:t>32.89</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19</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hAnsi="Times New Roman"/>
      <w:b/>
      <w:bCs/>
      <w:sz w:val="32"/>
      <w:szCs w:val="32"/>
      <w:lang w:val="en-US" w:eastAsia="uk-UA" w:bidi="ar-SA"/>
    </w:rPr>
  </w:style>
  <w:style w:type="character" w:default="1" w:styleId="10">
    <w:name w:val="Default Paragraph Font"/>
    <w:qFormat/>
  </w:style>
  <w:style w:type="paragraph" w:customStyle="1" w:yozoId="4094" w:styleId="15">
    <w:name w:val="单元格样式22"/>
    <w:qFormat/>
    <w:pPr>
      <w:spacing w:before="0" w:after="0"/>
      <w:ind w:firstLine="0"/>
      <w:jc w:val="right"/>
      <w:outlineLvl w:val="9"/>
    </w:pPr>
    <w:rPr>
      <w:rFonts w:ascii="方正小标宋_GBK" w:eastAsia="方正小标宋_GBK" w:cs="方正小标宋_GBK" w:hAnsi="方正小标宋_GBK"/>
      <w:sz w:val="24"/>
    </w:rPr>
  </w:style>
  <w:style w:type="paragraph" w:customStyle="1" w:yozoId="4094" w:styleId="16">
    <w:name w:val="单元格样式21"/>
    <w:qFormat/>
    <w:pPr>
      <w:spacing w:before="0" w:after="0"/>
      <w:ind w:firstLine="0"/>
      <w:jc w:val="center"/>
      <w:outlineLvl w:val="9"/>
    </w:pPr>
    <w:rPr>
      <w:rFonts w:ascii="方正小标宋_GBK" w:eastAsia="方正小标宋_GBK" w:cs="方正小标宋_GBK" w:hAnsi="方正小标宋_GBK"/>
      <w:sz w:val="24"/>
    </w:rPr>
  </w:style>
  <w:style w:type="paragraph" w:customStyle="1" w:yozoId="4094" w:styleId="17">
    <w:name w:val="单元格样式20"/>
    <w:qFormat/>
    <w:pPr>
      <w:spacing w:before="0" w:after="0"/>
      <w:ind w:firstLine="0"/>
      <w:jc w:val="left"/>
      <w:outlineLvl w:val="9"/>
    </w:pPr>
    <w:rPr>
      <w:rFonts w:ascii="方正小标宋_GBK" w:eastAsia="方正小标宋_GBK" w:cs="方正小标宋_GBK" w:hAnsi="方正小标宋_GBK"/>
      <w:sz w:val="24"/>
    </w:rPr>
  </w:style>
  <w:style w:type="paragraph" w:customStyle="1" w:yozoId="4094" w:styleId="18">
    <w:name w:val="单元格样式1"/>
    <w:qFormat/>
    <w:pPr>
      <w:spacing w:before="0" w:after="0"/>
      <w:ind w:firstLine="0"/>
      <w:jc w:val="center"/>
      <w:outlineLvl w:val="9"/>
    </w:pPr>
    <w:rPr>
      <w:rFonts w:ascii="方正书宋_GBK" w:eastAsia="方正书宋_GBK" w:cs="方正书宋_GBK" w:hAnsi="方正书宋_GBK"/>
      <w:b/>
      <w:sz w:val="21"/>
    </w:rPr>
  </w:style>
  <w:style w:type="paragraph" w:customStyle="1" w:yozoId="4094" w:styleId="19">
    <w:name w:val="单元格样式4"/>
    <w:qFormat/>
    <w:pPr>
      <w:spacing w:before="0" w:after="0"/>
      <w:ind w:firstLine="0"/>
      <w:jc w:val="right"/>
      <w:outlineLvl w:val="9"/>
    </w:pPr>
    <w:rPr>
      <w:rFonts w:ascii="方正书宋_GBK" w:eastAsia="方正书宋_GBK" w:cs="方正书宋_GBK" w:hAnsi="方正书宋_GBK"/>
      <w:sz w:val="21"/>
    </w:rPr>
  </w:style>
  <w:style w:type="paragraph" w:customStyle="1" w:yozoId="4094" w:styleId="20">
    <w:name w:val="单元格样式2"/>
    <w:qFormat/>
    <w:pPr>
      <w:spacing w:before="0" w:after="0"/>
      <w:ind w:firstLine="0"/>
      <w:jc w:val="left"/>
      <w:outlineLvl w:val="9"/>
    </w:pPr>
    <w:rPr>
      <w:rFonts w:ascii="方正书宋_GBK" w:eastAsia="方正书宋_GBK" w:cs="方正书宋_GBK" w:hAnsi="方正书宋_GBK"/>
      <w:sz w:val="21"/>
    </w:rPr>
  </w:style>
  <w:style w:type="paragraph" w:customStyle="1" w:yozoId="4094" w:styleId="21">
    <w:name w:val="单元格样式3"/>
    <w:qFormat/>
    <w:pPr>
      <w:spacing w:before="0" w:after="0"/>
      <w:ind w:firstLine="0"/>
      <w:jc w:val="center"/>
      <w:outlineLvl w:val="9"/>
    </w:pPr>
    <w:rPr>
      <w:rFonts w:ascii="方正书宋_GBK" w:eastAsia="方正书宋_GBK" w:cs="方正书宋_GBK" w:hAnsi="方正书宋_GBK"/>
      <w:sz w:val="21"/>
    </w:rPr>
  </w:style>
  <w:style w:type="paragraph" w:customStyle="1" w:yozoId="4094" w:styleId="22">
    <w:name w:val="单元格样式6"/>
    <w:qFormat/>
    <w:pPr>
      <w:spacing w:before="0" w:after="0"/>
      <w:ind w:firstLine="0"/>
      <w:jc w:val="center"/>
      <w:outlineLvl w:val="9"/>
    </w:pPr>
    <w:rPr>
      <w:rFonts w:ascii="方正书宋_GBK" w:eastAsia="方正书宋_GBK" w:cs="方正书宋_GBK" w:hAnsi="方正书宋_GBK"/>
      <w:b/>
      <w:sz w:val="21"/>
    </w:rPr>
  </w:style>
  <w:style w:type="paragraph" w:customStyle="1" w:yozoId="4094" w:styleId="23">
    <w:name w:val="单元格样式7"/>
    <w:qFormat/>
    <w:pPr>
      <w:spacing w:before="0" w:after="0"/>
      <w:ind w:firstLine="0"/>
      <w:jc w:val="right"/>
      <w:outlineLvl w:val="9"/>
    </w:pPr>
    <w:rPr>
      <w:rFonts w:ascii="方正书宋_GBK" w:eastAsia="方正书宋_GBK" w:cs="方正书宋_GBK" w:hAnsi="方正书宋_GBK"/>
      <w:b/>
      <w:sz w:val="21"/>
    </w:rPr>
  </w:style>
  <w:style w:type="paragraph" w:customStyle="1" w:yozoId="4094" w:styleId="24">
    <w:name w:val="单元格样式5"/>
    <w:qFormat/>
    <w:pPr>
      <w:spacing w:before="0" w:after="0"/>
      <w:ind w:firstLine="0"/>
      <w:jc w:val="left"/>
      <w:outlineLvl w:val="9"/>
    </w:pPr>
    <w:rPr>
      <w:rFonts w:ascii="方正书宋_GBK" w:eastAsia="方正书宋_GBK" w:cs="方正书宋_GBK" w:hAnsi="方正书宋_GBK"/>
      <w:b/>
      <w:sz w:val="21"/>
    </w:rPr>
  </w:style>
  <w:style w:type="paragraph" w:customStyle="1" w:yozoId="4094" w:styleId="25">
    <w:name w:val="插入文本样式-插入单位职责文件"/>
    <w:qFormat/>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6">
    <w:name w:val="插入文本样式-插入预算公开单位预算安排的总体情况文件"/>
    <w:qFormat/>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7">
    <w:name w:val="插入文本样式-插入预算公开单位机关运行经费安排情况文件"/>
    <w:qFormat/>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8">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9">
    <w:name w:val="单元格样式23"/>
    <w:qFormat/>
    <w:pPr>
      <w:spacing w:before="0" w:after="0"/>
      <w:ind w:firstLine="0"/>
      <w:jc w:val="right"/>
      <w:outlineLvl w:val="9"/>
    </w:pPr>
    <w:rPr>
      <w:rFonts w:ascii="方正书宋_GBK" w:eastAsia="方正书宋_GBK" w:cs="方正书宋_GBK" w:hAnsi="方正书宋_GBK"/>
      <w:sz w:val="24"/>
    </w:rPr>
  </w:style>
  <w:style w:type="paragraph" w:customStyle="1" w:yozoId="4094" w:styleId="30">
    <w:name w:val="TOC 4"/>
    <w:qFormat/>
    <w:basedOn w:val="0"/>
    <w:pPr>
      <w:ind w:left="720"/>
    </w:pPr>
  </w:style>
  <w:style w:type="paragraph" w:customStyle="1" w:yozoId="4094" w:styleId="31">
    <w:name w:val="TOC 1"/>
    <w:qFormat/>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customProps>
</customData>
</file>

<file path=customXml/itemProps1.xml><?xml version="1.0" encoding="utf-8"?>
<ds:datastoreItem xmlns:ds="http://schemas.openxmlformats.org/officeDocument/2006/customXml" ds:itemID="{66E4C2AC-E0A4-43A9-8A30-A8D1178982C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Yozo_Office9.0.6292.102ZH.HE70</Application>
  <Pages>20</Pages>
  <Words>0</Words>
  <Characters>5955</Characters>
  <Lines>0</Lines>
  <Paragraphs>80</Paragraphs>
  <CharactersWithSpaces>7940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2</cp:revision>
  <dcterms:created xsi:type="dcterms:W3CDTF">2026-01-30T12:19:49Z</dcterms:created>
  <dcterms:modified xsi:type="dcterms:W3CDTF">2026-02-03T07:05:03Z</dcterms:modified>
</cp:coreProperties>
</file>