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55</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55</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56</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815昌黎县泥井镇人民政府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3412.38</w:t>
            </w:r>
          </w:p>
        </w:tc>
        <w:tc>
          <w:tcPr>
            <w:tcW w:w="4535" w:type="dxa"/>
            <w:vAlign w:val="center"/>
          </w:tcPr>
          <w:p>
            <w:pPr>
              <w:pStyle w:val="13"/>
            </w:pPr>
            <w:r>
              <w:t>一、一般公共服务支出</w:t>
            </w:r>
          </w:p>
        </w:tc>
        <w:tc>
          <w:tcPr>
            <w:tcW w:w="2126" w:type="dxa"/>
            <w:vAlign w:val="center"/>
          </w:tcPr>
          <w:p>
            <w:pPr>
              <w:pStyle w:val="12"/>
            </w:pPr>
            <w:r>
              <w:t>1648.30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284.94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113.05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411.73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839.06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106.63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3412.38</w:t>
            </w:r>
          </w:p>
        </w:tc>
        <w:tc>
          <w:tcPr>
            <w:tcW w:w="4535" w:type="dxa"/>
            <w:vAlign w:val="center"/>
          </w:tcPr>
          <w:p>
            <w:pPr>
              <w:pStyle w:val="15"/>
            </w:pPr>
            <w:r>
              <w:t>本年支出合计</w:t>
            </w:r>
          </w:p>
        </w:tc>
        <w:tc>
          <w:tcPr>
            <w:tcW w:w="2126" w:type="dxa"/>
            <w:vAlign w:val="center"/>
          </w:tcPr>
          <w:p>
            <w:pPr>
              <w:pStyle w:val="16"/>
            </w:pPr>
            <w:r>
              <w:t>3412.38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3412.38</w:t>
            </w:r>
          </w:p>
        </w:tc>
        <w:tc>
          <w:tcPr>
            <w:tcW w:w="4535" w:type="dxa"/>
            <w:vAlign w:val="center"/>
          </w:tcPr>
          <w:p>
            <w:pPr>
              <w:pStyle w:val="15"/>
            </w:pPr>
            <w:r>
              <w:t>支出总计</w:t>
            </w:r>
          </w:p>
        </w:tc>
        <w:tc>
          <w:tcPr>
            <w:tcW w:w="2126" w:type="dxa"/>
            <w:vAlign w:val="center"/>
          </w:tcPr>
          <w:p>
            <w:pPr>
              <w:pStyle w:val="16"/>
            </w:pPr>
            <w:r>
              <w:t>3412.38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815昌黎县泥井镇人民政府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3412.38</w:t>
            </w:r>
          </w:p>
        </w:tc>
        <w:tc>
          <w:tcPr>
            <w:tcW w:w="1134" w:type="dxa"/>
            <w:vAlign w:val="center"/>
          </w:tcPr>
          <w:p>
            <w:pPr>
              <w:pStyle w:val="16"/>
            </w:pPr>
            <w:r>
              <w:t>3412.38</w:t>
            </w:r>
          </w:p>
        </w:tc>
        <w:tc>
          <w:tcPr>
            <w:tcW w:w="1134" w:type="dxa"/>
            <w:vAlign w:val="center"/>
          </w:tcPr>
          <w:p>
            <w:pPr>
              <w:pStyle w:val="16"/>
            </w:pPr>
            <w:r>
              <w:t>3412.38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1648.30</w:t>
            </w:r>
          </w:p>
        </w:tc>
        <w:tc>
          <w:tcPr>
            <w:tcW w:w="1134" w:type="dxa"/>
            <w:vAlign w:val="center"/>
          </w:tcPr>
          <w:p>
            <w:pPr>
              <w:pStyle w:val="12"/>
            </w:pPr>
            <w:r>
              <w:t>1648.30</w:t>
            </w:r>
          </w:p>
        </w:tc>
        <w:tc>
          <w:tcPr>
            <w:tcW w:w="1134" w:type="dxa"/>
            <w:vAlign w:val="center"/>
          </w:tcPr>
          <w:p>
            <w:pPr>
              <w:pStyle w:val="12"/>
            </w:pPr>
            <w:r>
              <w:t>1648.30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2010108</w:t>
            </w:r>
          </w:p>
        </w:tc>
        <w:tc>
          <w:tcPr>
            <w:tcW w:w="1559" w:type="dxa"/>
            <w:vAlign w:val="center"/>
          </w:tcPr>
          <w:p>
            <w:pPr>
              <w:pStyle w:val="13"/>
            </w:pPr>
            <w:r>
              <w:t>代表工作</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1625.07</w:t>
            </w:r>
          </w:p>
        </w:tc>
        <w:tc>
          <w:tcPr>
            <w:tcW w:w="1134" w:type="dxa"/>
            <w:vAlign w:val="center"/>
          </w:tcPr>
          <w:p>
            <w:pPr>
              <w:pStyle w:val="12"/>
            </w:pPr>
            <w:r>
              <w:t>1625.07</w:t>
            </w:r>
          </w:p>
        </w:tc>
        <w:tc>
          <w:tcPr>
            <w:tcW w:w="1134" w:type="dxa"/>
            <w:vAlign w:val="center"/>
          </w:tcPr>
          <w:p>
            <w:pPr>
              <w:pStyle w:val="12"/>
            </w:pPr>
            <w:r>
              <w:t>1625.07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385.22</w:t>
            </w:r>
          </w:p>
        </w:tc>
        <w:tc>
          <w:tcPr>
            <w:tcW w:w="1134" w:type="dxa"/>
            <w:vAlign w:val="center"/>
          </w:tcPr>
          <w:p>
            <w:pPr>
              <w:pStyle w:val="12"/>
            </w:pPr>
            <w:r>
              <w:t>385.22</w:t>
            </w:r>
          </w:p>
        </w:tc>
        <w:tc>
          <w:tcPr>
            <w:tcW w:w="1134" w:type="dxa"/>
            <w:vAlign w:val="center"/>
          </w:tcPr>
          <w:p>
            <w:pPr>
              <w:pStyle w:val="12"/>
            </w:pPr>
            <w:r>
              <w:t>385.22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1237.85</w:t>
            </w:r>
          </w:p>
        </w:tc>
        <w:tc>
          <w:tcPr>
            <w:tcW w:w="1134" w:type="dxa"/>
            <w:vAlign w:val="center"/>
          </w:tcPr>
          <w:p>
            <w:pPr>
              <w:pStyle w:val="12"/>
            </w:pPr>
            <w:r>
              <w:t>1237.85</w:t>
            </w:r>
          </w:p>
        </w:tc>
        <w:tc>
          <w:tcPr>
            <w:tcW w:w="1134" w:type="dxa"/>
            <w:vAlign w:val="center"/>
          </w:tcPr>
          <w:p>
            <w:pPr>
              <w:pStyle w:val="12"/>
            </w:pPr>
            <w:r>
              <w:t>1237.85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21.23</w:t>
            </w:r>
          </w:p>
        </w:tc>
        <w:tc>
          <w:tcPr>
            <w:tcW w:w="1134" w:type="dxa"/>
            <w:vAlign w:val="center"/>
          </w:tcPr>
          <w:p>
            <w:pPr>
              <w:pStyle w:val="12"/>
            </w:pPr>
            <w:r>
              <w:t>21.23</w:t>
            </w:r>
          </w:p>
        </w:tc>
        <w:tc>
          <w:tcPr>
            <w:tcW w:w="1134" w:type="dxa"/>
            <w:vAlign w:val="center"/>
          </w:tcPr>
          <w:p>
            <w:pPr>
              <w:pStyle w:val="12"/>
            </w:pPr>
            <w:r>
              <w:t>21.23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21.23</w:t>
            </w:r>
          </w:p>
        </w:tc>
        <w:tc>
          <w:tcPr>
            <w:tcW w:w="1134" w:type="dxa"/>
            <w:vAlign w:val="center"/>
          </w:tcPr>
          <w:p>
            <w:pPr>
              <w:pStyle w:val="12"/>
            </w:pPr>
            <w:r>
              <w:t>21.23</w:t>
            </w:r>
          </w:p>
        </w:tc>
        <w:tc>
          <w:tcPr>
            <w:tcW w:w="1134" w:type="dxa"/>
            <w:vAlign w:val="center"/>
          </w:tcPr>
          <w:p>
            <w:pPr>
              <w:pStyle w:val="12"/>
            </w:pPr>
            <w:r>
              <w:t>21.23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284.94</w:t>
            </w:r>
          </w:p>
        </w:tc>
        <w:tc>
          <w:tcPr>
            <w:tcW w:w="1134" w:type="dxa"/>
            <w:vAlign w:val="center"/>
          </w:tcPr>
          <w:p>
            <w:pPr>
              <w:pStyle w:val="12"/>
            </w:pPr>
            <w:r>
              <w:t>284.94</w:t>
            </w:r>
          </w:p>
        </w:tc>
        <w:tc>
          <w:tcPr>
            <w:tcW w:w="1134" w:type="dxa"/>
            <w:vAlign w:val="center"/>
          </w:tcPr>
          <w:p>
            <w:pPr>
              <w:pStyle w:val="12"/>
            </w:pPr>
            <w:r>
              <w:t>284.94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284.94</w:t>
            </w:r>
          </w:p>
        </w:tc>
        <w:tc>
          <w:tcPr>
            <w:tcW w:w="1134" w:type="dxa"/>
            <w:vAlign w:val="center"/>
          </w:tcPr>
          <w:p>
            <w:pPr>
              <w:pStyle w:val="12"/>
            </w:pPr>
            <w:r>
              <w:t>284.94</w:t>
            </w:r>
          </w:p>
        </w:tc>
        <w:tc>
          <w:tcPr>
            <w:tcW w:w="1134" w:type="dxa"/>
            <w:vAlign w:val="center"/>
          </w:tcPr>
          <w:p>
            <w:pPr>
              <w:pStyle w:val="12"/>
            </w:pPr>
            <w:r>
              <w:t>284.94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213.25</w:t>
            </w:r>
          </w:p>
        </w:tc>
        <w:tc>
          <w:tcPr>
            <w:tcW w:w="1134" w:type="dxa"/>
            <w:vAlign w:val="center"/>
          </w:tcPr>
          <w:p>
            <w:pPr>
              <w:pStyle w:val="12"/>
            </w:pPr>
            <w:r>
              <w:t>213.25</w:t>
            </w:r>
          </w:p>
        </w:tc>
        <w:tc>
          <w:tcPr>
            <w:tcW w:w="1134" w:type="dxa"/>
            <w:vAlign w:val="center"/>
          </w:tcPr>
          <w:p>
            <w:pPr>
              <w:pStyle w:val="12"/>
            </w:pPr>
            <w:r>
              <w:t>213.25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71.69</w:t>
            </w:r>
          </w:p>
        </w:tc>
        <w:tc>
          <w:tcPr>
            <w:tcW w:w="1134" w:type="dxa"/>
            <w:vAlign w:val="center"/>
          </w:tcPr>
          <w:p>
            <w:pPr>
              <w:pStyle w:val="12"/>
            </w:pPr>
            <w:r>
              <w:t>71.69</w:t>
            </w:r>
          </w:p>
        </w:tc>
        <w:tc>
          <w:tcPr>
            <w:tcW w:w="1134" w:type="dxa"/>
            <w:vAlign w:val="center"/>
          </w:tcPr>
          <w:p>
            <w:pPr>
              <w:pStyle w:val="12"/>
            </w:pPr>
            <w:r>
              <w:t>71.69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113.05</w:t>
            </w:r>
          </w:p>
        </w:tc>
        <w:tc>
          <w:tcPr>
            <w:tcW w:w="1134" w:type="dxa"/>
            <w:vAlign w:val="center"/>
          </w:tcPr>
          <w:p>
            <w:pPr>
              <w:pStyle w:val="12"/>
            </w:pPr>
            <w:r>
              <w:t>113.05</w:t>
            </w:r>
          </w:p>
        </w:tc>
        <w:tc>
          <w:tcPr>
            <w:tcW w:w="1134" w:type="dxa"/>
            <w:vAlign w:val="center"/>
          </w:tcPr>
          <w:p>
            <w:pPr>
              <w:pStyle w:val="12"/>
            </w:pPr>
            <w:r>
              <w:t>113.05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13.70</w:t>
            </w:r>
          </w:p>
        </w:tc>
        <w:tc>
          <w:tcPr>
            <w:tcW w:w="1134" w:type="dxa"/>
            <w:vAlign w:val="center"/>
          </w:tcPr>
          <w:p>
            <w:pPr>
              <w:pStyle w:val="12"/>
            </w:pPr>
            <w:r>
              <w:t>13.70</w:t>
            </w:r>
          </w:p>
        </w:tc>
        <w:tc>
          <w:tcPr>
            <w:tcW w:w="1134" w:type="dxa"/>
            <w:vAlign w:val="center"/>
          </w:tcPr>
          <w:p>
            <w:pPr>
              <w:pStyle w:val="12"/>
            </w:pPr>
            <w:r>
              <w:t>13.70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2100799</w:t>
            </w:r>
          </w:p>
        </w:tc>
        <w:tc>
          <w:tcPr>
            <w:tcW w:w="1559" w:type="dxa"/>
            <w:vAlign w:val="center"/>
          </w:tcPr>
          <w:p>
            <w:pPr>
              <w:pStyle w:val="13"/>
            </w:pPr>
            <w:r>
              <w:t>其他计划生育事务支出</w:t>
            </w:r>
          </w:p>
        </w:tc>
        <w:tc>
          <w:tcPr>
            <w:tcW w:w="1134" w:type="dxa"/>
            <w:vAlign w:val="center"/>
          </w:tcPr>
          <w:p>
            <w:pPr>
              <w:pStyle w:val="12"/>
            </w:pPr>
            <w:r>
              <w:t>13.70</w:t>
            </w:r>
          </w:p>
        </w:tc>
        <w:tc>
          <w:tcPr>
            <w:tcW w:w="1134" w:type="dxa"/>
            <w:vAlign w:val="center"/>
          </w:tcPr>
          <w:p>
            <w:pPr>
              <w:pStyle w:val="12"/>
            </w:pPr>
            <w:r>
              <w:t>13.70</w:t>
            </w:r>
          </w:p>
        </w:tc>
        <w:tc>
          <w:tcPr>
            <w:tcW w:w="1134" w:type="dxa"/>
            <w:vAlign w:val="center"/>
          </w:tcPr>
          <w:p>
            <w:pPr>
              <w:pStyle w:val="12"/>
            </w:pPr>
            <w:r>
              <w:t>13.70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99.35</w:t>
            </w:r>
          </w:p>
        </w:tc>
        <w:tc>
          <w:tcPr>
            <w:tcW w:w="1134" w:type="dxa"/>
            <w:vAlign w:val="center"/>
          </w:tcPr>
          <w:p>
            <w:pPr>
              <w:pStyle w:val="12"/>
            </w:pPr>
            <w:r>
              <w:t>99.35</w:t>
            </w:r>
          </w:p>
        </w:tc>
        <w:tc>
          <w:tcPr>
            <w:tcW w:w="1134" w:type="dxa"/>
            <w:vAlign w:val="center"/>
          </w:tcPr>
          <w:p>
            <w:pPr>
              <w:pStyle w:val="12"/>
            </w:pPr>
            <w:r>
              <w:t>99.35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15.62</w:t>
            </w:r>
          </w:p>
        </w:tc>
        <w:tc>
          <w:tcPr>
            <w:tcW w:w="1134" w:type="dxa"/>
            <w:vAlign w:val="center"/>
          </w:tcPr>
          <w:p>
            <w:pPr>
              <w:pStyle w:val="12"/>
            </w:pPr>
            <w:r>
              <w:t>15.62</w:t>
            </w:r>
          </w:p>
        </w:tc>
        <w:tc>
          <w:tcPr>
            <w:tcW w:w="1134" w:type="dxa"/>
            <w:vAlign w:val="center"/>
          </w:tcPr>
          <w:p>
            <w:pPr>
              <w:pStyle w:val="12"/>
            </w:pPr>
            <w:r>
              <w:t>15.62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83.72</w:t>
            </w:r>
          </w:p>
        </w:tc>
        <w:tc>
          <w:tcPr>
            <w:tcW w:w="1134" w:type="dxa"/>
            <w:vAlign w:val="center"/>
          </w:tcPr>
          <w:p>
            <w:pPr>
              <w:pStyle w:val="12"/>
            </w:pPr>
            <w:r>
              <w:t>83.72</w:t>
            </w:r>
          </w:p>
        </w:tc>
        <w:tc>
          <w:tcPr>
            <w:tcW w:w="1134" w:type="dxa"/>
            <w:vAlign w:val="center"/>
          </w:tcPr>
          <w:p>
            <w:pPr>
              <w:pStyle w:val="12"/>
            </w:pPr>
            <w:r>
              <w:t>83.72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411.73</w:t>
            </w:r>
          </w:p>
        </w:tc>
        <w:tc>
          <w:tcPr>
            <w:tcW w:w="1134" w:type="dxa"/>
            <w:vAlign w:val="center"/>
          </w:tcPr>
          <w:p>
            <w:pPr>
              <w:pStyle w:val="12"/>
            </w:pPr>
            <w:r>
              <w:t>411.73</w:t>
            </w:r>
          </w:p>
        </w:tc>
        <w:tc>
          <w:tcPr>
            <w:tcW w:w="1134" w:type="dxa"/>
            <w:vAlign w:val="center"/>
          </w:tcPr>
          <w:p>
            <w:pPr>
              <w:pStyle w:val="12"/>
            </w:pPr>
            <w:r>
              <w:t>411.73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211.73</w:t>
            </w:r>
          </w:p>
        </w:tc>
        <w:tc>
          <w:tcPr>
            <w:tcW w:w="1134" w:type="dxa"/>
            <w:vAlign w:val="center"/>
          </w:tcPr>
          <w:p>
            <w:pPr>
              <w:pStyle w:val="12"/>
            </w:pPr>
            <w:r>
              <w:t>211.73</w:t>
            </w:r>
          </w:p>
        </w:tc>
        <w:tc>
          <w:tcPr>
            <w:tcW w:w="1134" w:type="dxa"/>
            <w:vAlign w:val="center"/>
          </w:tcPr>
          <w:p>
            <w:pPr>
              <w:pStyle w:val="12"/>
            </w:pPr>
            <w:r>
              <w:t>211.73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211.73</w:t>
            </w:r>
          </w:p>
        </w:tc>
        <w:tc>
          <w:tcPr>
            <w:tcW w:w="1134" w:type="dxa"/>
            <w:vAlign w:val="center"/>
          </w:tcPr>
          <w:p>
            <w:pPr>
              <w:pStyle w:val="12"/>
            </w:pPr>
            <w:r>
              <w:t>211.73</w:t>
            </w:r>
          </w:p>
        </w:tc>
        <w:tc>
          <w:tcPr>
            <w:tcW w:w="1134" w:type="dxa"/>
            <w:vAlign w:val="center"/>
          </w:tcPr>
          <w:p>
            <w:pPr>
              <w:pStyle w:val="12"/>
            </w:pPr>
            <w:r>
              <w:t>211.73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2110402</w:t>
            </w:r>
          </w:p>
        </w:tc>
        <w:tc>
          <w:tcPr>
            <w:tcW w:w="1559" w:type="dxa"/>
            <w:vAlign w:val="center"/>
          </w:tcPr>
          <w:p>
            <w:pPr>
              <w:pStyle w:val="13"/>
            </w:pPr>
            <w:r>
              <w:t>农村环境保护</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839.06</w:t>
            </w:r>
          </w:p>
        </w:tc>
        <w:tc>
          <w:tcPr>
            <w:tcW w:w="1134" w:type="dxa"/>
            <w:vAlign w:val="center"/>
          </w:tcPr>
          <w:p>
            <w:pPr>
              <w:pStyle w:val="12"/>
            </w:pPr>
            <w:r>
              <w:t>839.06</w:t>
            </w:r>
          </w:p>
        </w:tc>
        <w:tc>
          <w:tcPr>
            <w:tcW w:w="1134" w:type="dxa"/>
            <w:vAlign w:val="center"/>
          </w:tcPr>
          <w:p>
            <w:pPr>
              <w:pStyle w:val="12"/>
            </w:pPr>
            <w:r>
              <w:t>839.06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152.00</w:t>
            </w:r>
          </w:p>
        </w:tc>
        <w:tc>
          <w:tcPr>
            <w:tcW w:w="1134" w:type="dxa"/>
            <w:vAlign w:val="center"/>
          </w:tcPr>
          <w:p>
            <w:pPr>
              <w:pStyle w:val="12"/>
            </w:pPr>
            <w:r>
              <w:t>152.00</w:t>
            </w:r>
          </w:p>
        </w:tc>
        <w:tc>
          <w:tcPr>
            <w:tcW w:w="1134" w:type="dxa"/>
            <w:vAlign w:val="center"/>
          </w:tcPr>
          <w:p>
            <w:pPr>
              <w:pStyle w:val="12"/>
            </w:pPr>
            <w:r>
              <w:t>152.00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2130142</w:t>
            </w:r>
          </w:p>
        </w:tc>
        <w:tc>
          <w:tcPr>
            <w:tcW w:w="1559" w:type="dxa"/>
            <w:vAlign w:val="center"/>
          </w:tcPr>
          <w:p>
            <w:pPr>
              <w:pStyle w:val="13"/>
            </w:pPr>
            <w:r>
              <w:t>乡村道路建设</w:t>
            </w:r>
          </w:p>
        </w:tc>
        <w:tc>
          <w:tcPr>
            <w:tcW w:w="1134" w:type="dxa"/>
            <w:vAlign w:val="center"/>
          </w:tcPr>
          <w:p>
            <w:pPr>
              <w:pStyle w:val="12"/>
            </w:pPr>
            <w:r>
              <w:t>152.00</w:t>
            </w:r>
          </w:p>
        </w:tc>
        <w:tc>
          <w:tcPr>
            <w:tcW w:w="1134" w:type="dxa"/>
            <w:vAlign w:val="center"/>
          </w:tcPr>
          <w:p>
            <w:pPr>
              <w:pStyle w:val="12"/>
            </w:pPr>
            <w:r>
              <w:t>152.00</w:t>
            </w:r>
          </w:p>
        </w:tc>
        <w:tc>
          <w:tcPr>
            <w:tcW w:w="1134" w:type="dxa"/>
            <w:vAlign w:val="center"/>
          </w:tcPr>
          <w:p>
            <w:pPr>
              <w:pStyle w:val="12"/>
            </w:pPr>
            <w:r>
              <w:t>152.00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687.06</w:t>
            </w:r>
          </w:p>
        </w:tc>
        <w:tc>
          <w:tcPr>
            <w:tcW w:w="1134" w:type="dxa"/>
            <w:vAlign w:val="center"/>
          </w:tcPr>
          <w:p>
            <w:pPr>
              <w:pStyle w:val="12"/>
            </w:pPr>
            <w:r>
              <w:t>687.06</w:t>
            </w:r>
          </w:p>
        </w:tc>
        <w:tc>
          <w:tcPr>
            <w:tcW w:w="1134" w:type="dxa"/>
            <w:vAlign w:val="center"/>
          </w:tcPr>
          <w:p>
            <w:pPr>
              <w:pStyle w:val="12"/>
            </w:pPr>
            <w:r>
              <w:t>687.06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687.06</w:t>
            </w:r>
          </w:p>
        </w:tc>
        <w:tc>
          <w:tcPr>
            <w:tcW w:w="1134" w:type="dxa"/>
            <w:vAlign w:val="center"/>
          </w:tcPr>
          <w:p>
            <w:pPr>
              <w:pStyle w:val="12"/>
            </w:pPr>
            <w:r>
              <w:t>687.06</w:t>
            </w:r>
          </w:p>
        </w:tc>
        <w:tc>
          <w:tcPr>
            <w:tcW w:w="1134" w:type="dxa"/>
            <w:vAlign w:val="center"/>
          </w:tcPr>
          <w:p>
            <w:pPr>
              <w:pStyle w:val="12"/>
            </w:pPr>
            <w:r>
              <w:t>687.06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3.68</w:t>
            </w:r>
          </w:p>
        </w:tc>
        <w:tc>
          <w:tcPr>
            <w:tcW w:w="1134" w:type="dxa"/>
            <w:vAlign w:val="center"/>
          </w:tcPr>
          <w:p>
            <w:pPr>
              <w:pStyle w:val="12"/>
            </w:pPr>
            <w:r>
              <w:t>3.68</w:t>
            </w:r>
          </w:p>
        </w:tc>
        <w:tc>
          <w:tcPr>
            <w:tcW w:w="1134" w:type="dxa"/>
            <w:vAlign w:val="center"/>
          </w:tcPr>
          <w:p>
            <w:pPr>
              <w:pStyle w:val="12"/>
            </w:pPr>
            <w:r>
              <w:t>3.68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3.68</w:t>
            </w:r>
          </w:p>
        </w:tc>
        <w:tc>
          <w:tcPr>
            <w:tcW w:w="1134" w:type="dxa"/>
            <w:vAlign w:val="center"/>
          </w:tcPr>
          <w:p>
            <w:pPr>
              <w:pStyle w:val="12"/>
            </w:pPr>
            <w:r>
              <w:t>3.68</w:t>
            </w:r>
          </w:p>
        </w:tc>
        <w:tc>
          <w:tcPr>
            <w:tcW w:w="1134" w:type="dxa"/>
            <w:vAlign w:val="center"/>
          </w:tcPr>
          <w:p>
            <w:pPr>
              <w:pStyle w:val="12"/>
            </w:pPr>
            <w:r>
              <w:t>3.68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3.68</w:t>
            </w:r>
          </w:p>
        </w:tc>
        <w:tc>
          <w:tcPr>
            <w:tcW w:w="1134" w:type="dxa"/>
            <w:vAlign w:val="center"/>
          </w:tcPr>
          <w:p>
            <w:pPr>
              <w:pStyle w:val="12"/>
            </w:pPr>
            <w:r>
              <w:t>3.68</w:t>
            </w:r>
          </w:p>
        </w:tc>
        <w:tc>
          <w:tcPr>
            <w:tcW w:w="1134" w:type="dxa"/>
            <w:vAlign w:val="center"/>
          </w:tcPr>
          <w:p>
            <w:pPr>
              <w:pStyle w:val="12"/>
            </w:pPr>
            <w:r>
              <w:t>3.68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106.63</w:t>
            </w:r>
          </w:p>
        </w:tc>
        <w:tc>
          <w:tcPr>
            <w:tcW w:w="1134" w:type="dxa"/>
            <w:vAlign w:val="center"/>
          </w:tcPr>
          <w:p>
            <w:pPr>
              <w:pStyle w:val="12"/>
            </w:pPr>
            <w:r>
              <w:t>106.63</w:t>
            </w:r>
          </w:p>
        </w:tc>
        <w:tc>
          <w:tcPr>
            <w:tcW w:w="1134" w:type="dxa"/>
            <w:vAlign w:val="center"/>
          </w:tcPr>
          <w:p>
            <w:pPr>
              <w:pStyle w:val="12"/>
            </w:pPr>
            <w:r>
              <w:t>106.63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106.63</w:t>
            </w:r>
          </w:p>
        </w:tc>
        <w:tc>
          <w:tcPr>
            <w:tcW w:w="1134" w:type="dxa"/>
            <w:vAlign w:val="center"/>
          </w:tcPr>
          <w:p>
            <w:pPr>
              <w:pStyle w:val="12"/>
            </w:pPr>
            <w:r>
              <w:t>106.63</w:t>
            </w:r>
          </w:p>
        </w:tc>
        <w:tc>
          <w:tcPr>
            <w:tcW w:w="1134" w:type="dxa"/>
            <w:vAlign w:val="center"/>
          </w:tcPr>
          <w:p>
            <w:pPr>
              <w:pStyle w:val="12"/>
            </w:pPr>
            <w:r>
              <w:t>106.63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106.63</w:t>
            </w:r>
          </w:p>
        </w:tc>
        <w:tc>
          <w:tcPr>
            <w:tcW w:w="1134" w:type="dxa"/>
            <w:vAlign w:val="center"/>
          </w:tcPr>
          <w:p>
            <w:pPr>
              <w:pStyle w:val="12"/>
            </w:pPr>
            <w:r>
              <w:t>106.63</w:t>
            </w:r>
          </w:p>
        </w:tc>
        <w:tc>
          <w:tcPr>
            <w:tcW w:w="1134" w:type="dxa"/>
            <w:vAlign w:val="center"/>
          </w:tcPr>
          <w:p>
            <w:pPr>
              <w:pStyle w:val="12"/>
            </w:pPr>
            <w:r>
              <w:t>106.63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815昌黎县泥井镇人民政府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3412.38</w:t>
            </w:r>
          </w:p>
        </w:tc>
        <w:tc>
          <w:tcPr>
            <w:tcW w:w="1361" w:type="dxa"/>
            <w:vAlign w:val="center"/>
          </w:tcPr>
          <w:p>
            <w:pPr>
              <w:pStyle w:val="16"/>
            </w:pPr>
            <w:r>
              <w:t>2127.68</w:t>
            </w:r>
          </w:p>
        </w:tc>
        <w:tc>
          <w:tcPr>
            <w:tcW w:w="1361" w:type="dxa"/>
            <w:vAlign w:val="center"/>
          </w:tcPr>
          <w:p>
            <w:pPr>
              <w:pStyle w:val="16"/>
            </w:pPr>
            <w:r>
              <w:t>1284.69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1648.30</w:t>
            </w:r>
          </w:p>
        </w:tc>
        <w:tc>
          <w:tcPr>
            <w:tcW w:w="1361" w:type="dxa"/>
            <w:vAlign w:val="center"/>
          </w:tcPr>
          <w:p>
            <w:pPr>
              <w:pStyle w:val="12"/>
            </w:pPr>
            <w:r>
              <w:t>1623.07</w:t>
            </w:r>
          </w:p>
        </w:tc>
        <w:tc>
          <w:tcPr>
            <w:tcW w:w="1361" w:type="dxa"/>
            <w:vAlign w:val="center"/>
          </w:tcPr>
          <w:p>
            <w:pPr>
              <w:pStyle w:val="12"/>
            </w:pPr>
            <w:r>
              <w:t>25.23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2010108</w:t>
            </w:r>
          </w:p>
        </w:tc>
        <w:tc>
          <w:tcPr>
            <w:tcW w:w="4535" w:type="dxa"/>
            <w:vAlign w:val="center"/>
          </w:tcPr>
          <w:p>
            <w:pPr>
              <w:pStyle w:val="13"/>
            </w:pPr>
            <w:r>
              <w:t>代表工作</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1625.07</w:t>
            </w:r>
          </w:p>
        </w:tc>
        <w:tc>
          <w:tcPr>
            <w:tcW w:w="1361" w:type="dxa"/>
            <w:vAlign w:val="center"/>
          </w:tcPr>
          <w:p>
            <w:pPr>
              <w:pStyle w:val="12"/>
            </w:pPr>
            <w:r>
              <w:t>1623.07</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385.22</w:t>
            </w:r>
          </w:p>
        </w:tc>
        <w:tc>
          <w:tcPr>
            <w:tcW w:w="1361" w:type="dxa"/>
            <w:vAlign w:val="center"/>
          </w:tcPr>
          <w:p>
            <w:pPr>
              <w:pStyle w:val="12"/>
            </w:pPr>
            <w:r>
              <w:t>385.22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1237.85</w:t>
            </w:r>
          </w:p>
        </w:tc>
        <w:tc>
          <w:tcPr>
            <w:tcW w:w="1361" w:type="dxa"/>
            <w:vAlign w:val="center"/>
          </w:tcPr>
          <w:p>
            <w:pPr>
              <w:pStyle w:val="12"/>
            </w:pPr>
            <w:r>
              <w:t>1237.85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21.23</w:t>
            </w:r>
          </w:p>
        </w:tc>
        <w:tc>
          <w:tcPr>
            <w:tcW w:w="1361" w:type="dxa"/>
            <w:vAlign w:val="center"/>
          </w:tcPr>
          <w:p>
            <w:pPr>
              <w:pStyle w:val="12"/>
            </w:pPr>
          </w:p>
        </w:tc>
        <w:tc>
          <w:tcPr>
            <w:tcW w:w="1361" w:type="dxa"/>
            <w:vAlign w:val="center"/>
          </w:tcPr>
          <w:p>
            <w:pPr>
              <w:pStyle w:val="12"/>
            </w:pPr>
            <w:r>
              <w:t>21.23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21.23</w:t>
            </w:r>
          </w:p>
        </w:tc>
        <w:tc>
          <w:tcPr>
            <w:tcW w:w="1361" w:type="dxa"/>
            <w:vAlign w:val="center"/>
          </w:tcPr>
          <w:p>
            <w:pPr>
              <w:pStyle w:val="12"/>
            </w:pPr>
          </w:p>
        </w:tc>
        <w:tc>
          <w:tcPr>
            <w:tcW w:w="1361" w:type="dxa"/>
            <w:vAlign w:val="center"/>
          </w:tcPr>
          <w:p>
            <w:pPr>
              <w:pStyle w:val="12"/>
            </w:pPr>
            <w:r>
              <w:t>21.23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284.94</w:t>
            </w:r>
          </w:p>
        </w:tc>
        <w:tc>
          <w:tcPr>
            <w:tcW w:w="1361" w:type="dxa"/>
            <w:vAlign w:val="center"/>
          </w:tcPr>
          <w:p>
            <w:pPr>
              <w:pStyle w:val="12"/>
            </w:pPr>
            <w:r>
              <w:t>284.94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284.94</w:t>
            </w:r>
          </w:p>
        </w:tc>
        <w:tc>
          <w:tcPr>
            <w:tcW w:w="1361" w:type="dxa"/>
            <w:vAlign w:val="center"/>
          </w:tcPr>
          <w:p>
            <w:pPr>
              <w:pStyle w:val="12"/>
            </w:pPr>
            <w:r>
              <w:t>284.94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213.25</w:t>
            </w:r>
          </w:p>
        </w:tc>
        <w:tc>
          <w:tcPr>
            <w:tcW w:w="1361" w:type="dxa"/>
            <w:vAlign w:val="center"/>
          </w:tcPr>
          <w:p>
            <w:pPr>
              <w:pStyle w:val="12"/>
            </w:pPr>
            <w:r>
              <w:t>213.25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71.69</w:t>
            </w:r>
          </w:p>
        </w:tc>
        <w:tc>
          <w:tcPr>
            <w:tcW w:w="1361" w:type="dxa"/>
            <w:vAlign w:val="center"/>
          </w:tcPr>
          <w:p>
            <w:pPr>
              <w:pStyle w:val="12"/>
            </w:pPr>
            <w:r>
              <w:t>71.69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113.05</w:t>
            </w:r>
          </w:p>
        </w:tc>
        <w:tc>
          <w:tcPr>
            <w:tcW w:w="1361" w:type="dxa"/>
            <w:vAlign w:val="center"/>
          </w:tcPr>
          <w:p>
            <w:pPr>
              <w:pStyle w:val="12"/>
            </w:pPr>
            <w:r>
              <w:t>113.05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13.70</w:t>
            </w:r>
          </w:p>
        </w:tc>
        <w:tc>
          <w:tcPr>
            <w:tcW w:w="1361" w:type="dxa"/>
            <w:vAlign w:val="center"/>
          </w:tcPr>
          <w:p>
            <w:pPr>
              <w:pStyle w:val="12"/>
            </w:pPr>
            <w:r>
              <w:t>13.70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2100799</w:t>
            </w:r>
          </w:p>
        </w:tc>
        <w:tc>
          <w:tcPr>
            <w:tcW w:w="4535" w:type="dxa"/>
            <w:vAlign w:val="center"/>
          </w:tcPr>
          <w:p>
            <w:pPr>
              <w:pStyle w:val="13"/>
            </w:pPr>
            <w:r>
              <w:t>其他计划生育事务支出</w:t>
            </w:r>
          </w:p>
        </w:tc>
        <w:tc>
          <w:tcPr>
            <w:tcW w:w="1361" w:type="dxa"/>
            <w:vAlign w:val="center"/>
          </w:tcPr>
          <w:p>
            <w:pPr>
              <w:pStyle w:val="12"/>
            </w:pPr>
            <w:r>
              <w:t>13.70</w:t>
            </w:r>
          </w:p>
        </w:tc>
        <w:tc>
          <w:tcPr>
            <w:tcW w:w="1361" w:type="dxa"/>
            <w:vAlign w:val="center"/>
          </w:tcPr>
          <w:p>
            <w:pPr>
              <w:pStyle w:val="12"/>
            </w:pPr>
            <w:r>
              <w:t>13.70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99.35</w:t>
            </w:r>
          </w:p>
        </w:tc>
        <w:tc>
          <w:tcPr>
            <w:tcW w:w="1361" w:type="dxa"/>
            <w:vAlign w:val="center"/>
          </w:tcPr>
          <w:p>
            <w:pPr>
              <w:pStyle w:val="12"/>
            </w:pPr>
            <w:r>
              <w:t>99.35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15.62</w:t>
            </w:r>
          </w:p>
        </w:tc>
        <w:tc>
          <w:tcPr>
            <w:tcW w:w="1361" w:type="dxa"/>
            <w:vAlign w:val="center"/>
          </w:tcPr>
          <w:p>
            <w:pPr>
              <w:pStyle w:val="12"/>
            </w:pPr>
            <w:r>
              <w:t>15.62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83.72</w:t>
            </w:r>
          </w:p>
        </w:tc>
        <w:tc>
          <w:tcPr>
            <w:tcW w:w="1361" w:type="dxa"/>
            <w:vAlign w:val="center"/>
          </w:tcPr>
          <w:p>
            <w:pPr>
              <w:pStyle w:val="12"/>
            </w:pPr>
            <w:r>
              <w:t>83.72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411.73</w:t>
            </w:r>
          </w:p>
        </w:tc>
        <w:tc>
          <w:tcPr>
            <w:tcW w:w="1361" w:type="dxa"/>
            <w:vAlign w:val="center"/>
          </w:tcPr>
          <w:p>
            <w:pPr>
              <w:pStyle w:val="12"/>
            </w:pPr>
          </w:p>
        </w:tc>
        <w:tc>
          <w:tcPr>
            <w:tcW w:w="1361" w:type="dxa"/>
            <w:vAlign w:val="center"/>
          </w:tcPr>
          <w:p>
            <w:pPr>
              <w:pStyle w:val="12"/>
            </w:pPr>
            <w:r>
              <w:t>411.73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211.73</w:t>
            </w:r>
          </w:p>
        </w:tc>
        <w:tc>
          <w:tcPr>
            <w:tcW w:w="1361" w:type="dxa"/>
            <w:vAlign w:val="center"/>
          </w:tcPr>
          <w:p>
            <w:pPr>
              <w:pStyle w:val="12"/>
            </w:pPr>
          </w:p>
        </w:tc>
        <w:tc>
          <w:tcPr>
            <w:tcW w:w="1361" w:type="dxa"/>
            <w:vAlign w:val="center"/>
          </w:tcPr>
          <w:p>
            <w:pPr>
              <w:pStyle w:val="12"/>
            </w:pPr>
            <w:r>
              <w:t>211.73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211.73</w:t>
            </w:r>
          </w:p>
        </w:tc>
        <w:tc>
          <w:tcPr>
            <w:tcW w:w="1361" w:type="dxa"/>
            <w:vAlign w:val="center"/>
          </w:tcPr>
          <w:p>
            <w:pPr>
              <w:pStyle w:val="12"/>
            </w:pPr>
          </w:p>
        </w:tc>
        <w:tc>
          <w:tcPr>
            <w:tcW w:w="1361" w:type="dxa"/>
            <w:vAlign w:val="center"/>
          </w:tcPr>
          <w:p>
            <w:pPr>
              <w:pStyle w:val="12"/>
            </w:pPr>
            <w:r>
              <w:t>211.73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2110402</w:t>
            </w:r>
          </w:p>
        </w:tc>
        <w:tc>
          <w:tcPr>
            <w:tcW w:w="4535" w:type="dxa"/>
            <w:vAlign w:val="center"/>
          </w:tcPr>
          <w:p>
            <w:pPr>
              <w:pStyle w:val="13"/>
            </w:pPr>
            <w:r>
              <w:t>农村环境保护</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839.06</w:t>
            </w:r>
          </w:p>
        </w:tc>
        <w:tc>
          <w:tcPr>
            <w:tcW w:w="1361" w:type="dxa"/>
            <w:vAlign w:val="center"/>
          </w:tcPr>
          <w:p>
            <w:pPr>
              <w:pStyle w:val="12"/>
            </w:pPr>
          </w:p>
        </w:tc>
        <w:tc>
          <w:tcPr>
            <w:tcW w:w="1361" w:type="dxa"/>
            <w:vAlign w:val="center"/>
          </w:tcPr>
          <w:p>
            <w:pPr>
              <w:pStyle w:val="12"/>
            </w:pPr>
            <w:r>
              <w:t>839.06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152.00</w:t>
            </w:r>
          </w:p>
        </w:tc>
        <w:tc>
          <w:tcPr>
            <w:tcW w:w="1361" w:type="dxa"/>
            <w:vAlign w:val="center"/>
          </w:tcPr>
          <w:p>
            <w:pPr>
              <w:pStyle w:val="12"/>
            </w:pPr>
          </w:p>
        </w:tc>
        <w:tc>
          <w:tcPr>
            <w:tcW w:w="1361" w:type="dxa"/>
            <w:vAlign w:val="center"/>
          </w:tcPr>
          <w:p>
            <w:pPr>
              <w:pStyle w:val="12"/>
            </w:pPr>
            <w:r>
              <w:t>152.00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2130142</w:t>
            </w:r>
          </w:p>
        </w:tc>
        <w:tc>
          <w:tcPr>
            <w:tcW w:w="4535" w:type="dxa"/>
            <w:vAlign w:val="center"/>
          </w:tcPr>
          <w:p>
            <w:pPr>
              <w:pStyle w:val="13"/>
            </w:pPr>
            <w:r>
              <w:t>乡村道路建设</w:t>
            </w:r>
          </w:p>
        </w:tc>
        <w:tc>
          <w:tcPr>
            <w:tcW w:w="1361" w:type="dxa"/>
            <w:vAlign w:val="center"/>
          </w:tcPr>
          <w:p>
            <w:pPr>
              <w:pStyle w:val="12"/>
            </w:pPr>
            <w:r>
              <w:t>152.00</w:t>
            </w:r>
          </w:p>
        </w:tc>
        <w:tc>
          <w:tcPr>
            <w:tcW w:w="1361" w:type="dxa"/>
            <w:vAlign w:val="center"/>
          </w:tcPr>
          <w:p>
            <w:pPr>
              <w:pStyle w:val="12"/>
            </w:pPr>
          </w:p>
        </w:tc>
        <w:tc>
          <w:tcPr>
            <w:tcW w:w="1361" w:type="dxa"/>
            <w:vAlign w:val="center"/>
          </w:tcPr>
          <w:p>
            <w:pPr>
              <w:pStyle w:val="12"/>
            </w:pPr>
            <w:r>
              <w:t>152.00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687.06</w:t>
            </w:r>
          </w:p>
        </w:tc>
        <w:tc>
          <w:tcPr>
            <w:tcW w:w="1361" w:type="dxa"/>
            <w:vAlign w:val="center"/>
          </w:tcPr>
          <w:p>
            <w:pPr>
              <w:pStyle w:val="12"/>
            </w:pPr>
          </w:p>
        </w:tc>
        <w:tc>
          <w:tcPr>
            <w:tcW w:w="1361" w:type="dxa"/>
            <w:vAlign w:val="center"/>
          </w:tcPr>
          <w:p>
            <w:pPr>
              <w:pStyle w:val="12"/>
            </w:pPr>
            <w:r>
              <w:t>687.06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687.06</w:t>
            </w:r>
          </w:p>
        </w:tc>
        <w:tc>
          <w:tcPr>
            <w:tcW w:w="1361" w:type="dxa"/>
            <w:vAlign w:val="center"/>
          </w:tcPr>
          <w:p>
            <w:pPr>
              <w:pStyle w:val="12"/>
            </w:pPr>
          </w:p>
        </w:tc>
        <w:tc>
          <w:tcPr>
            <w:tcW w:w="1361" w:type="dxa"/>
            <w:vAlign w:val="center"/>
          </w:tcPr>
          <w:p>
            <w:pPr>
              <w:pStyle w:val="12"/>
            </w:pPr>
            <w:r>
              <w:t>687.06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3.68</w:t>
            </w:r>
          </w:p>
        </w:tc>
        <w:tc>
          <w:tcPr>
            <w:tcW w:w="1361" w:type="dxa"/>
            <w:vAlign w:val="center"/>
          </w:tcPr>
          <w:p>
            <w:pPr>
              <w:pStyle w:val="12"/>
            </w:pPr>
          </w:p>
        </w:tc>
        <w:tc>
          <w:tcPr>
            <w:tcW w:w="1361" w:type="dxa"/>
            <w:vAlign w:val="center"/>
          </w:tcPr>
          <w:p>
            <w:pPr>
              <w:pStyle w:val="12"/>
            </w:pPr>
            <w:r>
              <w:t>3.68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3.68</w:t>
            </w:r>
          </w:p>
        </w:tc>
        <w:tc>
          <w:tcPr>
            <w:tcW w:w="1361" w:type="dxa"/>
            <w:vAlign w:val="center"/>
          </w:tcPr>
          <w:p>
            <w:pPr>
              <w:pStyle w:val="12"/>
            </w:pPr>
          </w:p>
        </w:tc>
        <w:tc>
          <w:tcPr>
            <w:tcW w:w="1361" w:type="dxa"/>
            <w:vAlign w:val="center"/>
          </w:tcPr>
          <w:p>
            <w:pPr>
              <w:pStyle w:val="12"/>
            </w:pPr>
            <w:r>
              <w:t>3.68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3.68</w:t>
            </w:r>
          </w:p>
        </w:tc>
        <w:tc>
          <w:tcPr>
            <w:tcW w:w="1361" w:type="dxa"/>
            <w:vAlign w:val="center"/>
          </w:tcPr>
          <w:p>
            <w:pPr>
              <w:pStyle w:val="12"/>
            </w:pPr>
          </w:p>
        </w:tc>
        <w:tc>
          <w:tcPr>
            <w:tcW w:w="1361" w:type="dxa"/>
            <w:vAlign w:val="center"/>
          </w:tcPr>
          <w:p>
            <w:pPr>
              <w:pStyle w:val="12"/>
            </w:pPr>
            <w:r>
              <w:t>3.68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106.63</w:t>
            </w:r>
          </w:p>
        </w:tc>
        <w:tc>
          <w:tcPr>
            <w:tcW w:w="1361" w:type="dxa"/>
            <w:vAlign w:val="center"/>
          </w:tcPr>
          <w:p>
            <w:pPr>
              <w:pStyle w:val="12"/>
            </w:pPr>
            <w:r>
              <w:t>106.63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106.63</w:t>
            </w:r>
          </w:p>
        </w:tc>
        <w:tc>
          <w:tcPr>
            <w:tcW w:w="1361" w:type="dxa"/>
            <w:vAlign w:val="center"/>
          </w:tcPr>
          <w:p>
            <w:pPr>
              <w:pStyle w:val="12"/>
            </w:pPr>
            <w:r>
              <w:t>106.63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106.63</w:t>
            </w:r>
          </w:p>
        </w:tc>
        <w:tc>
          <w:tcPr>
            <w:tcW w:w="1361" w:type="dxa"/>
            <w:vAlign w:val="center"/>
          </w:tcPr>
          <w:p>
            <w:pPr>
              <w:pStyle w:val="12"/>
            </w:pPr>
            <w:r>
              <w:t>106.63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815昌黎县泥井镇人民政府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3412.38</w:t>
            </w:r>
          </w:p>
        </w:tc>
        <w:tc>
          <w:tcPr>
            <w:tcW w:w="3402" w:type="dxa"/>
            <w:vAlign w:val="center"/>
          </w:tcPr>
          <w:p>
            <w:pPr>
              <w:pStyle w:val="13"/>
            </w:pPr>
            <w:r>
              <w:t>一、一般公共服务支出</w:t>
            </w:r>
          </w:p>
        </w:tc>
        <w:tc>
          <w:tcPr>
            <w:tcW w:w="1474" w:type="dxa"/>
            <w:vAlign w:val="center"/>
          </w:tcPr>
          <w:p>
            <w:pPr>
              <w:pStyle w:val="12"/>
            </w:pPr>
            <w:r>
              <w:t>1648.30</w:t>
            </w:r>
          </w:p>
        </w:tc>
        <w:tc>
          <w:tcPr>
            <w:tcW w:w="1474" w:type="dxa"/>
            <w:vAlign w:val="center"/>
          </w:tcPr>
          <w:p>
            <w:pPr>
              <w:pStyle w:val="12"/>
            </w:pPr>
            <w:r>
              <w:t>1648.30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284.94</w:t>
            </w:r>
          </w:p>
        </w:tc>
        <w:tc>
          <w:tcPr>
            <w:tcW w:w="1474" w:type="dxa"/>
            <w:vAlign w:val="center"/>
          </w:tcPr>
          <w:p>
            <w:pPr>
              <w:pStyle w:val="12"/>
            </w:pPr>
            <w:r>
              <w:t>284.94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113.05</w:t>
            </w:r>
          </w:p>
        </w:tc>
        <w:tc>
          <w:tcPr>
            <w:tcW w:w="1474" w:type="dxa"/>
            <w:vAlign w:val="center"/>
          </w:tcPr>
          <w:p>
            <w:pPr>
              <w:pStyle w:val="12"/>
            </w:pPr>
            <w:r>
              <w:t>113.05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411.73</w:t>
            </w:r>
          </w:p>
        </w:tc>
        <w:tc>
          <w:tcPr>
            <w:tcW w:w="1474" w:type="dxa"/>
            <w:vAlign w:val="center"/>
          </w:tcPr>
          <w:p>
            <w:pPr>
              <w:pStyle w:val="12"/>
            </w:pPr>
            <w:r>
              <w:t>411.73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839.06</w:t>
            </w:r>
          </w:p>
        </w:tc>
        <w:tc>
          <w:tcPr>
            <w:tcW w:w="1474" w:type="dxa"/>
            <w:vAlign w:val="center"/>
          </w:tcPr>
          <w:p>
            <w:pPr>
              <w:pStyle w:val="12"/>
            </w:pPr>
            <w:r>
              <w:t>839.06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3.68</w:t>
            </w:r>
          </w:p>
        </w:tc>
        <w:tc>
          <w:tcPr>
            <w:tcW w:w="1474" w:type="dxa"/>
            <w:vAlign w:val="center"/>
          </w:tcPr>
          <w:p>
            <w:pPr>
              <w:pStyle w:val="12"/>
            </w:pPr>
            <w:r>
              <w:t>3.68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106.63</w:t>
            </w:r>
          </w:p>
        </w:tc>
        <w:tc>
          <w:tcPr>
            <w:tcW w:w="1474" w:type="dxa"/>
            <w:vAlign w:val="center"/>
          </w:tcPr>
          <w:p>
            <w:pPr>
              <w:pStyle w:val="12"/>
            </w:pPr>
            <w:r>
              <w:t>106.63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3412.38</w:t>
            </w:r>
          </w:p>
        </w:tc>
        <w:tc>
          <w:tcPr>
            <w:tcW w:w="3402" w:type="dxa"/>
            <w:vAlign w:val="center"/>
          </w:tcPr>
          <w:p>
            <w:pPr>
              <w:pStyle w:val="15"/>
            </w:pPr>
            <w:r>
              <w:t>本年支出合计</w:t>
            </w:r>
          </w:p>
        </w:tc>
        <w:tc>
          <w:tcPr>
            <w:tcW w:w="1474" w:type="dxa"/>
            <w:vAlign w:val="center"/>
          </w:tcPr>
          <w:p>
            <w:pPr>
              <w:pStyle w:val="16"/>
            </w:pPr>
            <w:r>
              <w:t>3412.38</w:t>
            </w:r>
          </w:p>
        </w:tc>
        <w:tc>
          <w:tcPr>
            <w:tcW w:w="1474" w:type="dxa"/>
            <w:vAlign w:val="center"/>
          </w:tcPr>
          <w:p>
            <w:pPr>
              <w:pStyle w:val="16"/>
            </w:pPr>
            <w:r>
              <w:t>3412.38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3412.38</w:t>
            </w:r>
          </w:p>
        </w:tc>
        <w:tc>
          <w:tcPr>
            <w:tcW w:w="3402" w:type="dxa"/>
            <w:vAlign w:val="center"/>
          </w:tcPr>
          <w:p>
            <w:pPr>
              <w:pStyle w:val="15"/>
            </w:pPr>
            <w:r>
              <w:t>支出总计</w:t>
            </w:r>
          </w:p>
        </w:tc>
        <w:tc>
          <w:tcPr>
            <w:tcW w:w="1474" w:type="dxa"/>
            <w:vAlign w:val="center"/>
          </w:tcPr>
          <w:p>
            <w:pPr>
              <w:pStyle w:val="16"/>
            </w:pPr>
            <w:r>
              <w:t>3412.38</w:t>
            </w:r>
          </w:p>
        </w:tc>
        <w:tc>
          <w:tcPr>
            <w:tcW w:w="1474" w:type="dxa"/>
            <w:vAlign w:val="center"/>
          </w:tcPr>
          <w:p>
            <w:pPr>
              <w:pStyle w:val="16"/>
            </w:pPr>
            <w:r>
              <w:t>3412.38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815昌黎县泥井镇人民政府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3412.38</w:t>
            </w:r>
          </w:p>
        </w:tc>
        <w:tc>
          <w:tcPr>
            <w:tcW w:w="2551" w:type="dxa"/>
            <w:vAlign w:val="center"/>
          </w:tcPr>
          <w:p>
            <w:pPr>
              <w:pStyle w:val="16"/>
            </w:pPr>
            <w:r>
              <w:t>2127.68</w:t>
            </w:r>
          </w:p>
        </w:tc>
        <w:tc>
          <w:tcPr>
            <w:tcW w:w="2551" w:type="dxa"/>
            <w:vAlign w:val="center"/>
          </w:tcPr>
          <w:p>
            <w:pPr>
              <w:pStyle w:val="16"/>
            </w:pPr>
            <w:r>
              <w:t>1284.69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1648.30</w:t>
            </w:r>
          </w:p>
        </w:tc>
        <w:tc>
          <w:tcPr>
            <w:tcW w:w="2551" w:type="dxa"/>
            <w:vAlign w:val="center"/>
          </w:tcPr>
          <w:p>
            <w:pPr>
              <w:pStyle w:val="12"/>
            </w:pPr>
            <w:r>
              <w:t>1623.07</w:t>
            </w:r>
          </w:p>
        </w:tc>
        <w:tc>
          <w:tcPr>
            <w:tcW w:w="2551" w:type="dxa"/>
            <w:vAlign w:val="center"/>
          </w:tcPr>
          <w:p>
            <w:pPr>
              <w:pStyle w:val="12"/>
            </w:pPr>
            <w:r>
              <w:t>25.23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2010108</w:t>
            </w:r>
          </w:p>
        </w:tc>
        <w:tc>
          <w:tcPr>
            <w:tcW w:w="4535" w:type="dxa"/>
            <w:vAlign w:val="center"/>
          </w:tcPr>
          <w:p>
            <w:pPr>
              <w:pStyle w:val="13"/>
            </w:pPr>
            <w:r>
              <w:t>代表工作</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1625.07</w:t>
            </w:r>
          </w:p>
        </w:tc>
        <w:tc>
          <w:tcPr>
            <w:tcW w:w="2551" w:type="dxa"/>
            <w:vAlign w:val="center"/>
          </w:tcPr>
          <w:p>
            <w:pPr>
              <w:pStyle w:val="12"/>
            </w:pPr>
            <w:r>
              <w:t>1623.07</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385.22</w:t>
            </w:r>
          </w:p>
        </w:tc>
        <w:tc>
          <w:tcPr>
            <w:tcW w:w="2551" w:type="dxa"/>
            <w:vAlign w:val="center"/>
          </w:tcPr>
          <w:p>
            <w:pPr>
              <w:pStyle w:val="12"/>
            </w:pPr>
            <w:r>
              <w:t>385.22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1237.85</w:t>
            </w:r>
          </w:p>
        </w:tc>
        <w:tc>
          <w:tcPr>
            <w:tcW w:w="2551" w:type="dxa"/>
            <w:vAlign w:val="center"/>
          </w:tcPr>
          <w:p>
            <w:pPr>
              <w:pStyle w:val="12"/>
            </w:pPr>
            <w:r>
              <w:t>1237.85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21.23</w:t>
            </w:r>
          </w:p>
        </w:tc>
        <w:tc>
          <w:tcPr>
            <w:tcW w:w="2551" w:type="dxa"/>
            <w:vAlign w:val="center"/>
          </w:tcPr>
          <w:p>
            <w:pPr>
              <w:pStyle w:val="12"/>
            </w:pPr>
          </w:p>
        </w:tc>
        <w:tc>
          <w:tcPr>
            <w:tcW w:w="2551" w:type="dxa"/>
            <w:vAlign w:val="center"/>
          </w:tcPr>
          <w:p>
            <w:pPr>
              <w:pStyle w:val="12"/>
            </w:pPr>
            <w:r>
              <w:t>21.23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21.23</w:t>
            </w:r>
          </w:p>
        </w:tc>
        <w:tc>
          <w:tcPr>
            <w:tcW w:w="2551" w:type="dxa"/>
            <w:vAlign w:val="center"/>
          </w:tcPr>
          <w:p>
            <w:pPr>
              <w:pStyle w:val="12"/>
            </w:pPr>
          </w:p>
        </w:tc>
        <w:tc>
          <w:tcPr>
            <w:tcW w:w="2551" w:type="dxa"/>
            <w:vAlign w:val="center"/>
          </w:tcPr>
          <w:p>
            <w:pPr>
              <w:pStyle w:val="12"/>
            </w:pPr>
            <w:r>
              <w:t>21.23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284.94</w:t>
            </w:r>
          </w:p>
        </w:tc>
        <w:tc>
          <w:tcPr>
            <w:tcW w:w="2551" w:type="dxa"/>
            <w:vAlign w:val="center"/>
          </w:tcPr>
          <w:p>
            <w:pPr>
              <w:pStyle w:val="12"/>
            </w:pPr>
            <w:r>
              <w:t>284.94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284.94</w:t>
            </w:r>
          </w:p>
        </w:tc>
        <w:tc>
          <w:tcPr>
            <w:tcW w:w="2551" w:type="dxa"/>
            <w:vAlign w:val="center"/>
          </w:tcPr>
          <w:p>
            <w:pPr>
              <w:pStyle w:val="12"/>
            </w:pPr>
            <w:r>
              <w:t>284.94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213.25</w:t>
            </w:r>
          </w:p>
        </w:tc>
        <w:tc>
          <w:tcPr>
            <w:tcW w:w="2551" w:type="dxa"/>
            <w:vAlign w:val="center"/>
          </w:tcPr>
          <w:p>
            <w:pPr>
              <w:pStyle w:val="12"/>
            </w:pPr>
            <w:r>
              <w:t>213.25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71.69</w:t>
            </w:r>
          </w:p>
        </w:tc>
        <w:tc>
          <w:tcPr>
            <w:tcW w:w="2551" w:type="dxa"/>
            <w:vAlign w:val="center"/>
          </w:tcPr>
          <w:p>
            <w:pPr>
              <w:pStyle w:val="12"/>
            </w:pPr>
            <w:r>
              <w:t>71.69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113.05</w:t>
            </w:r>
          </w:p>
        </w:tc>
        <w:tc>
          <w:tcPr>
            <w:tcW w:w="2551" w:type="dxa"/>
            <w:vAlign w:val="center"/>
          </w:tcPr>
          <w:p>
            <w:pPr>
              <w:pStyle w:val="12"/>
            </w:pPr>
            <w:r>
              <w:t>113.05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13.70</w:t>
            </w:r>
          </w:p>
        </w:tc>
        <w:tc>
          <w:tcPr>
            <w:tcW w:w="2551" w:type="dxa"/>
            <w:vAlign w:val="center"/>
          </w:tcPr>
          <w:p>
            <w:pPr>
              <w:pStyle w:val="12"/>
            </w:pPr>
            <w:r>
              <w:t>13.70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2100799</w:t>
            </w:r>
          </w:p>
        </w:tc>
        <w:tc>
          <w:tcPr>
            <w:tcW w:w="4535" w:type="dxa"/>
            <w:vAlign w:val="center"/>
          </w:tcPr>
          <w:p>
            <w:pPr>
              <w:pStyle w:val="13"/>
            </w:pPr>
            <w:r>
              <w:t>其他计划生育事务支出</w:t>
            </w:r>
          </w:p>
        </w:tc>
        <w:tc>
          <w:tcPr>
            <w:tcW w:w="2551" w:type="dxa"/>
            <w:vAlign w:val="center"/>
          </w:tcPr>
          <w:p>
            <w:pPr>
              <w:pStyle w:val="12"/>
            </w:pPr>
            <w:r>
              <w:t>13.70</w:t>
            </w:r>
          </w:p>
        </w:tc>
        <w:tc>
          <w:tcPr>
            <w:tcW w:w="2551" w:type="dxa"/>
            <w:vAlign w:val="center"/>
          </w:tcPr>
          <w:p>
            <w:pPr>
              <w:pStyle w:val="12"/>
            </w:pPr>
            <w:r>
              <w:t>13.70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99.35</w:t>
            </w:r>
          </w:p>
        </w:tc>
        <w:tc>
          <w:tcPr>
            <w:tcW w:w="2551" w:type="dxa"/>
            <w:vAlign w:val="center"/>
          </w:tcPr>
          <w:p>
            <w:pPr>
              <w:pStyle w:val="12"/>
            </w:pPr>
            <w:r>
              <w:t>99.35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15.62</w:t>
            </w:r>
          </w:p>
        </w:tc>
        <w:tc>
          <w:tcPr>
            <w:tcW w:w="2551" w:type="dxa"/>
            <w:vAlign w:val="center"/>
          </w:tcPr>
          <w:p>
            <w:pPr>
              <w:pStyle w:val="12"/>
            </w:pPr>
            <w:r>
              <w:t>15.62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83.72</w:t>
            </w:r>
          </w:p>
        </w:tc>
        <w:tc>
          <w:tcPr>
            <w:tcW w:w="2551" w:type="dxa"/>
            <w:vAlign w:val="center"/>
          </w:tcPr>
          <w:p>
            <w:pPr>
              <w:pStyle w:val="12"/>
            </w:pPr>
            <w:r>
              <w:t>83.72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411.73</w:t>
            </w:r>
          </w:p>
        </w:tc>
        <w:tc>
          <w:tcPr>
            <w:tcW w:w="2551" w:type="dxa"/>
            <w:vAlign w:val="center"/>
          </w:tcPr>
          <w:p>
            <w:pPr>
              <w:pStyle w:val="12"/>
            </w:pPr>
          </w:p>
        </w:tc>
        <w:tc>
          <w:tcPr>
            <w:tcW w:w="2551" w:type="dxa"/>
            <w:vAlign w:val="center"/>
          </w:tcPr>
          <w:p>
            <w:pPr>
              <w:pStyle w:val="12"/>
            </w:pPr>
            <w:r>
              <w:t>411.73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211.73</w:t>
            </w:r>
          </w:p>
        </w:tc>
        <w:tc>
          <w:tcPr>
            <w:tcW w:w="2551" w:type="dxa"/>
            <w:vAlign w:val="center"/>
          </w:tcPr>
          <w:p>
            <w:pPr>
              <w:pStyle w:val="12"/>
            </w:pPr>
          </w:p>
        </w:tc>
        <w:tc>
          <w:tcPr>
            <w:tcW w:w="2551" w:type="dxa"/>
            <w:vAlign w:val="center"/>
          </w:tcPr>
          <w:p>
            <w:pPr>
              <w:pStyle w:val="12"/>
            </w:pPr>
            <w:r>
              <w:t>211.73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211.73</w:t>
            </w:r>
          </w:p>
        </w:tc>
        <w:tc>
          <w:tcPr>
            <w:tcW w:w="2551" w:type="dxa"/>
            <w:vAlign w:val="center"/>
          </w:tcPr>
          <w:p>
            <w:pPr>
              <w:pStyle w:val="12"/>
            </w:pPr>
          </w:p>
        </w:tc>
        <w:tc>
          <w:tcPr>
            <w:tcW w:w="2551" w:type="dxa"/>
            <w:vAlign w:val="center"/>
          </w:tcPr>
          <w:p>
            <w:pPr>
              <w:pStyle w:val="12"/>
            </w:pPr>
            <w:r>
              <w:t>211.73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2110402</w:t>
            </w:r>
          </w:p>
        </w:tc>
        <w:tc>
          <w:tcPr>
            <w:tcW w:w="4535" w:type="dxa"/>
            <w:vAlign w:val="center"/>
          </w:tcPr>
          <w:p>
            <w:pPr>
              <w:pStyle w:val="13"/>
            </w:pPr>
            <w:r>
              <w:t>农村环境保护</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839.06</w:t>
            </w:r>
          </w:p>
        </w:tc>
        <w:tc>
          <w:tcPr>
            <w:tcW w:w="2551" w:type="dxa"/>
            <w:vAlign w:val="center"/>
          </w:tcPr>
          <w:p>
            <w:pPr>
              <w:pStyle w:val="12"/>
            </w:pPr>
          </w:p>
        </w:tc>
        <w:tc>
          <w:tcPr>
            <w:tcW w:w="2551" w:type="dxa"/>
            <w:vAlign w:val="center"/>
          </w:tcPr>
          <w:p>
            <w:pPr>
              <w:pStyle w:val="12"/>
            </w:pPr>
            <w:r>
              <w:t>839.06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152.00</w:t>
            </w:r>
          </w:p>
        </w:tc>
        <w:tc>
          <w:tcPr>
            <w:tcW w:w="2551" w:type="dxa"/>
            <w:vAlign w:val="center"/>
          </w:tcPr>
          <w:p>
            <w:pPr>
              <w:pStyle w:val="12"/>
            </w:pPr>
          </w:p>
        </w:tc>
        <w:tc>
          <w:tcPr>
            <w:tcW w:w="2551" w:type="dxa"/>
            <w:vAlign w:val="center"/>
          </w:tcPr>
          <w:p>
            <w:pPr>
              <w:pStyle w:val="12"/>
            </w:pPr>
            <w:r>
              <w:t>152.00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2130142</w:t>
            </w:r>
          </w:p>
        </w:tc>
        <w:tc>
          <w:tcPr>
            <w:tcW w:w="4535" w:type="dxa"/>
            <w:vAlign w:val="center"/>
          </w:tcPr>
          <w:p>
            <w:pPr>
              <w:pStyle w:val="13"/>
            </w:pPr>
            <w:r>
              <w:t>乡村道路建设</w:t>
            </w:r>
          </w:p>
        </w:tc>
        <w:tc>
          <w:tcPr>
            <w:tcW w:w="2551" w:type="dxa"/>
            <w:vAlign w:val="center"/>
          </w:tcPr>
          <w:p>
            <w:pPr>
              <w:pStyle w:val="12"/>
            </w:pPr>
            <w:r>
              <w:t>152.00</w:t>
            </w:r>
          </w:p>
        </w:tc>
        <w:tc>
          <w:tcPr>
            <w:tcW w:w="2551" w:type="dxa"/>
            <w:vAlign w:val="center"/>
          </w:tcPr>
          <w:p>
            <w:pPr>
              <w:pStyle w:val="12"/>
            </w:pPr>
          </w:p>
        </w:tc>
        <w:tc>
          <w:tcPr>
            <w:tcW w:w="2551" w:type="dxa"/>
            <w:vAlign w:val="center"/>
          </w:tcPr>
          <w:p>
            <w:pPr>
              <w:pStyle w:val="12"/>
            </w:pPr>
            <w:r>
              <w:t>152.00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687.06</w:t>
            </w:r>
          </w:p>
        </w:tc>
        <w:tc>
          <w:tcPr>
            <w:tcW w:w="2551" w:type="dxa"/>
            <w:vAlign w:val="center"/>
          </w:tcPr>
          <w:p>
            <w:pPr>
              <w:pStyle w:val="12"/>
            </w:pPr>
          </w:p>
        </w:tc>
        <w:tc>
          <w:tcPr>
            <w:tcW w:w="2551" w:type="dxa"/>
            <w:vAlign w:val="center"/>
          </w:tcPr>
          <w:p>
            <w:pPr>
              <w:pStyle w:val="12"/>
            </w:pPr>
            <w:r>
              <w:t>687.06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687.06</w:t>
            </w:r>
          </w:p>
        </w:tc>
        <w:tc>
          <w:tcPr>
            <w:tcW w:w="2551" w:type="dxa"/>
            <w:vAlign w:val="center"/>
          </w:tcPr>
          <w:p>
            <w:pPr>
              <w:pStyle w:val="12"/>
            </w:pPr>
          </w:p>
        </w:tc>
        <w:tc>
          <w:tcPr>
            <w:tcW w:w="2551" w:type="dxa"/>
            <w:vAlign w:val="center"/>
          </w:tcPr>
          <w:p>
            <w:pPr>
              <w:pStyle w:val="12"/>
            </w:pPr>
            <w:r>
              <w:t>687.06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3.68</w:t>
            </w:r>
          </w:p>
        </w:tc>
        <w:tc>
          <w:tcPr>
            <w:tcW w:w="2551" w:type="dxa"/>
            <w:vAlign w:val="center"/>
          </w:tcPr>
          <w:p>
            <w:pPr>
              <w:pStyle w:val="12"/>
            </w:pPr>
          </w:p>
        </w:tc>
        <w:tc>
          <w:tcPr>
            <w:tcW w:w="2551" w:type="dxa"/>
            <w:vAlign w:val="center"/>
          </w:tcPr>
          <w:p>
            <w:pPr>
              <w:pStyle w:val="12"/>
            </w:pPr>
            <w:r>
              <w:t>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3.68</w:t>
            </w:r>
          </w:p>
        </w:tc>
        <w:tc>
          <w:tcPr>
            <w:tcW w:w="2551" w:type="dxa"/>
            <w:vAlign w:val="center"/>
          </w:tcPr>
          <w:p>
            <w:pPr>
              <w:pStyle w:val="12"/>
            </w:pPr>
          </w:p>
        </w:tc>
        <w:tc>
          <w:tcPr>
            <w:tcW w:w="2551" w:type="dxa"/>
            <w:vAlign w:val="center"/>
          </w:tcPr>
          <w:p>
            <w:pPr>
              <w:pStyle w:val="12"/>
            </w:pPr>
            <w:r>
              <w:t>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3.68</w:t>
            </w:r>
          </w:p>
        </w:tc>
        <w:tc>
          <w:tcPr>
            <w:tcW w:w="2551" w:type="dxa"/>
            <w:vAlign w:val="center"/>
          </w:tcPr>
          <w:p>
            <w:pPr>
              <w:pStyle w:val="12"/>
            </w:pPr>
          </w:p>
        </w:tc>
        <w:tc>
          <w:tcPr>
            <w:tcW w:w="2551" w:type="dxa"/>
            <w:vAlign w:val="center"/>
          </w:tcPr>
          <w:p>
            <w:pPr>
              <w:pStyle w:val="12"/>
            </w:pPr>
            <w:r>
              <w:t>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106.63</w:t>
            </w:r>
          </w:p>
        </w:tc>
        <w:tc>
          <w:tcPr>
            <w:tcW w:w="2551" w:type="dxa"/>
            <w:vAlign w:val="center"/>
          </w:tcPr>
          <w:p>
            <w:pPr>
              <w:pStyle w:val="12"/>
            </w:pPr>
            <w:r>
              <w:t>106.63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106.63</w:t>
            </w:r>
          </w:p>
        </w:tc>
        <w:tc>
          <w:tcPr>
            <w:tcW w:w="2551" w:type="dxa"/>
            <w:vAlign w:val="center"/>
          </w:tcPr>
          <w:p>
            <w:pPr>
              <w:pStyle w:val="12"/>
            </w:pPr>
            <w:r>
              <w:t>106.63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106.63</w:t>
            </w:r>
          </w:p>
        </w:tc>
        <w:tc>
          <w:tcPr>
            <w:tcW w:w="2551" w:type="dxa"/>
            <w:vAlign w:val="center"/>
          </w:tcPr>
          <w:p>
            <w:pPr>
              <w:pStyle w:val="12"/>
            </w:pPr>
            <w:r>
              <w:t>106.63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815昌黎县泥井镇人民政府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2127.68</w:t>
            </w:r>
          </w:p>
        </w:tc>
        <w:tc>
          <w:tcPr>
            <w:tcW w:w="2551" w:type="dxa"/>
            <w:vAlign w:val="center"/>
          </w:tcPr>
          <w:p>
            <w:pPr>
              <w:pStyle w:val="16"/>
            </w:pPr>
            <w:r>
              <w:t>2038.33</w:t>
            </w:r>
          </w:p>
        </w:tc>
        <w:tc>
          <w:tcPr>
            <w:tcW w:w="2551" w:type="dxa"/>
            <w:vAlign w:val="center"/>
          </w:tcPr>
          <w:p>
            <w:pPr>
              <w:pStyle w:val="16"/>
            </w:pPr>
            <w:r>
              <w:t>89.35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1954.77</w:t>
            </w:r>
          </w:p>
        </w:tc>
        <w:tc>
          <w:tcPr>
            <w:tcW w:w="2551" w:type="dxa"/>
            <w:vAlign w:val="center"/>
          </w:tcPr>
          <w:p>
            <w:pPr>
              <w:pStyle w:val="12"/>
            </w:pPr>
            <w:r>
              <w:t>1954.77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823.22</w:t>
            </w:r>
          </w:p>
        </w:tc>
        <w:tc>
          <w:tcPr>
            <w:tcW w:w="2551" w:type="dxa"/>
            <w:vAlign w:val="center"/>
          </w:tcPr>
          <w:p>
            <w:pPr>
              <w:pStyle w:val="12"/>
            </w:pPr>
            <w:r>
              <w:t>823.22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227.17</w:t>
            </w:r>
          </w:p>
        </w:tc>
        <w:tc>
          <w:tcPr>
            <w:tcW w:w="2551" w:type="dxa"/>
            <w:vAlign w:val="center"/>
          </w:tcPr>
          <w:p>
            <w:pPr>
              <w:pStyle w:val="12"/>
            </w:pPr>
            <w:r>
              <w:t>227.17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27.03</w:t>
            </w:r>
          </w:p>
        </w:tc>
        <w:tc>
          <w:tcPr>
            <w:tcW w:w="2551" w:type="dxa"/>
            <w:vAlign w:val="center"/>
          </w:tcPr>
          <w:p>
            <w:pPr>
              <w:pStyle w:val="12"/>
            </w:pPr>
            <w:r>
              <w:t>27.03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359.65</w:t>
            </w:r>
          </w:p>
        </w:tc>
        <w:tc>
          <w:tcPr>
            <w:tcW w:w="2551" w:type="dxa"/>
            <w:vAlign w:val="center"/>
          </w:tcPr>
          <w:p>
            <w:pPr>
              <w:pStyle w:val="12"/>
            </w:pPr>
            <w:r>
              <w:t>359.65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213.25</w:t>
            </w:r>
          </w:p>
        </w:tc>
        <w:tc>
          <w:tcPr>
            <w:tcW w:w="2551" w:type="dxa"/>
            <w:vAlign w:val="center"/>
          </w:tcPr>
          <w:p>
            <w:pPr>
              <w:pStyle w:val="12"/>
            </w:pPr>
            <w:r>
              <w:t>213.25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71.69</w:t>
            </w:r>
          </w:p>
        </w:tc>
        <w:tc>
          <w:tcPr>
            <w:tcW w:w="2551" w:type="dxa"/>
            <w:vAlign w:val="center"/>
          </w:tcPr>
          <w:p>
            <w:pPr>
              <w:pStyle w:val="12"/>
            </w:pPr>
            <w:r>
              <w:t>71.69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99.35</w:t>
            </w:r>
          </w:p>
        </w:tc>
        <w:tc>
          <w:tcPr>
            <w:tcW w:w="2551" w:type="dxa"/>
            <w:vAlign w:val="center"/>
          </w:tcPr>
          <w:p>
            <w:pPr>
              <w:pStyle w:val="12"/>
            </w:pPr>
            <w:r>
              <w:t>99.35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13.09</w:t>
            </w:r>
          </w:p>
        </w:tc>
        <w:tc>
          <w:tcPr>
            <w:tcW w:w="2551" w:type="dxa"/>
            <w:vAlign w:val="center"/>
          </w:tcPr>
          <w:p>
            <w:pPr>
              <w:pStyle w:val="12"/>
            </w:pPr>
            <w:r>
              <w:t>13.09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106.63</w:t>
            </w:r>
          </w:p>
        </w:tc>
        <w:tc>
          <w:tcPr>
            <w:tcW w:w="2551" w:type="dxa"/>
            <w:vAlign w:val="center"/>
          </w:tcPr>
          <w:p>
            <w:pPr>
              <w:pStyle w:val="12"/>
            </w:pPr>
            <w:r>
              <w:t>106.63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13.70</w:t>
            </w:r>
          </w:p>
        </w:tc>
        <w:tc>
          <w:tcPr>
            <w:tcW w:w="2551" w:type="dxa"/>
            <w:vAlign w:val="center"/>
          </w:tcPr>
          <w:p>
            <w:pPr>
              <w:pStyle w:val="12"/>
            </w:pPr>
            <w:r>
              <w:t>13.70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89.35</w:t>
            </w:r>
          </w:p>
        </w:tc>
        <w:tc>
          <w:tcPr>
            <w:tcW w:w="2551" w:type="dxa"/>
            <w:vAlign w:val="center"/>
          </w:tcPr>
          <w:p>
            <w:pPr>
              <w:pStyle w:val="12"/>
            </w:pPr>
          </w:p>
        </w:tc>
        <w:tc>
          <w:tcPr>
            <w:tcW w:w="2551" w:type="dxa"/>
            <w:vAlign w:val="center"/>
          </w:tcPr>
          <w:p>
            <w:pPr>
              <w:pStyle w:val="12"/>
            </w:pPr>
            <w:r>
              <w:t>89.35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28.70</w:t>
            </w:r>
          </w:p>
        </w:tc>
        <w:tc>
          <w:tcPr>
            <w:tcW w:w="2551" w:type="dxa"/>
            <w:vAlign w:val="center"/>
          </w:tcPr>
          <w:p>
            <w:pPr>
              <w:pStyle w:val="12"/>
            </w:pPr>
          </w:p>
        </w:tc>
        <w:tc>
          <w:tcPr>
            <w:tcW w:w="2551" w:type="dxa"/>
            <w:vAlign w:val="center"/>
          </w:tcPr>
          <w:p>
            <w:pPr>
              <w:pStyle w:val="12"/>
            </w:pPr>
            <w:r>
              <w:t>28.70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0.80</w:t>
            </w:r>
          </w:p>
        </w:tc>
        <w:tc>
          <w:tcPr>
            <w:tcW w:w="2551" w:type="dxa"/>
            <w:vAlign w:val="center"/>
          </w:tcPr>
          <w:p>
            <w:pPr>
              <w:pStyle w:val="12"/>
            </w:pPr>
          </w:p>
        </w:tc>
        <w:tc>
          <w:tcPr>
            <w:tcW w:w="2551"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1.60</w:t>
            </w:r>
          </w:p>
        </w:tc>
        <w:tc>
          <w:tcPr>
            <w:tcW w:w="2551" w:type="dxa"/>
            <w:vAlign w:val="center"/>
          </w:tcPr>
          <w:p>
            <w:pPr>
              <w:pStyle w:val="12"/>
            </w:pPr>
          </w:p>
        </w:tc>
        <w:tc>
          <w:tcPr>
            <w:tcW w:w="2551"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12.11</w:t>
            </w:r>
          </w:p>
        </w:tc>
        <w:tc>
          <w:tcPr>
            <w:tcW w:w="2551" w:type="dxa"/>
            <w:vAlign w:val="center"/>
          </w:tcPr>
          <w:p>
            <w:pPr>
              <w:pStyle w:val="12"/>
            </w:pPr>
          </w:p>
        </w:tc>
        <w:tc>
          <w:tcPr>
            <w:tcW w:w="2551" w:type="dxa"/>
            <w:vAlign w:val="center"/>
          </w:tcPr>
          <w:p>
            <w:pPr>
              <w:pStyle w:val="12"/>
            </w:pPr>
            <w:r>
              <w:t>12.11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1.30</w:t>
            </w:r>
          </w:p>
        </w:tc>
        <w:tc>
          <w:tcPr>
            <w:tcW w:w="2551" w:type="dxa"/>
            <w:vAlign w:val="center"/>
          </w:tcPr>
          <w:p>
            <w:pPr>
              <w:pStyle w:val="12"/>
            </w:pPr>
          </w:p>
        </w:tc>
        <w:tc>
          <w:tcPr>
            <w:tcW w:w="2551" w:type="dxa"/>
            <w:vAlign w:val="center"/>
          </w:tcPr>
          <w:p>
            <w:pPr>
              <w:pStyle w:val="12"/>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29.88</w:t>
            </w:r>
          </w:p>
        </w:tc>
        <w:tc>
          <w:tcPr>
            <w:tcW w:w="2551" w:type="dxa"/>
            <w:vAlign w:val="center"/>
          </w:tcPr>
          <w:p>
            <w:pPr>
              <w:pStyle w:val="12"/>
            </w:pPr>
          </w:p>
        </w:tc>
        <w:tc>
          <w:tcPr>
            <w:tcW w:w="2551" w:type="dxa"/>
            <w:vAlign w:val="center"/>
          </w:tcPr>
          <w:p>
            <w:pPr>
              <w:pStyle w:val="12"/>
            </w:pPr>
            <w:r>
              <w:t>29.88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0.96</w:t>
            </w:r>
          </w:p>
        </w:tc>
        <w:tc>
          <w:tcPr>
            <w:tcW w:w="2551" w:type="dxa"/>
            <w:vAlign w:val="center"/>
          </w:tcPr>
          <w:p>
            <w:pPr>
              <w:pStyle w:val="12"/>
            </w:pPr>
          </w:p>
        </w:tc>
        <w:tc>
          <w:tcPr>
            <w:tcW w:w="2551" w:type="dxa"/>
            <w:vAlign w:val="center"/>
          </w:tcPr>
          <w:p>
            <w:pPr>
              <w:pStyle w:val="12"/>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83.56</w:t>
            </w:r>
          </w:p>
        </w:tc>
        <w:tc>
          <w:tcPr>
            <w:tcW w:w="2551" w:type="dxa"/>
            <w:vAlign w:val="center"/>
          </w:tcPr>
          <w:p>
            <w:pPr>
              <w:pStyle w:val="12"/>
            </w:pPr>
            <w:r>
              <w:t>83.56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61.69</w:t>
            </w:r>
          </w:p>
        </w:tc>
        <w:tc>
          <w:tcPr>
            <w:tcW w:w="2551" w:type="dxa"/>
            <w:vAlign w:val="center"/>
          </w:tcPr>
          <w:p>
            <w:pPr>
              <w:pStyle w:val="12"/>
            </w:pPr>
            <w:r>
              <w:t>61.69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21.87</w:t>
            </w:r>
          </w:p>
        </w:tc>
        <w:tc>
          <w:tcPr>
            <w:tcW w:w="2551" w:type="dxa"/>
            <w:vAlign w:val="center"/>
          </w:tcPr>
          <w:p>
            <w:pPr>
              <w:pStyle w:val="12"/>
            </w:pPr>
            <w:r>
              <w:t>21.87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815昌黎县泥井镇人民政府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815昌黎县泥井镇人民政府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815昌黎县泥井镇人民政府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2.90</w:t>
            </w:r>
          </w:p>
        </w:tc>
        <w:tc>
          <w:tcPr>
            <w:tcW w:w="2381" w:type="dxa"/>
            <w:vAlign w:val="center"/>
          </w:tcPr>
          <w:p>
            <w:pPr>
              <w:pStyle w:val="16"/>
            </w:pPr>
            <w:r>
              <w:t>2.90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2.90</w:t>
            </w:r>
          </w:p>
        </w:tc>
        <w:tc>
          <w:tcPr>
            <w:tcW w:w="2381" w:type="dxa"/>
            <w:vAlign w:val="center"/>
          </w:tcPr>
          <w:p>
            <w:pPr>
              <w:pStyle w:val="12"/>
            </w:pPr>
            <w:r>
              <w:t>2.90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1.30</w:t>
            </w:r>
          </w:p>
        </w:tc>
        <w:tc>
          <w:tcPr>
            <w:tcW w:w="2381" w:type="dxa"/>
            <w:vAlign w:val="center"/>
          </w:tcPr>
          <w:p>
            <w:pPr>
              <w:pStyle w:val="12"/>
            </w:pPr>
            <w:r>
              <w:t>1.30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1.30</w:t>
            </w:r>
          </w:p>
        </w:tc>
        <w:tc>
          <w:tcPr>
            <w:tcW w:w="2381" w:type="dxa"/>
            <w:vAlign w:val="center"/>
          </w:tcPr>
          <w:p>
            <w:pPr>
              <w:pStyle w:val="12"/>
            </w:pPr>
            <w:r>
              <w:t>1.30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1.60</w:t>
            </w:r>
          </w:p>
        </w:tc>
        <w:tc>
          <w:tcPr>
            <w:tcW w:w="2381" w:type="dxa"/>
            <w:vAlign w:val="center"/>
          </w:tcPr>
          <w:p>
            <w:pPr>
              <w:pStyle w:val="12"/>
            </w:pPr>
            <w:r>
              <w:t>1.60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昌黎县泥井镇人民政府2026年部门预算信息公开情况说明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昌黎县泥井镇人民政府2026年部门预算信息公开情况说明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按照《中华人民共和国预算法》、《地方预决算公开操作规程》和《关于进一步推进预算公开工作的实施意见》规定，现将昌黎县泥井镇人民政府2026年部门预算公开如下：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rPr>
          <w:rFonts w:hint="eastAsia" w:asciiTheme="minorEastAsia" w:hAnsiTheme="minorEastAsia" w:eastAsiaTheme="minorEastAsia" w:cstheme="minorEastAsia"/>
          <w:lang w:val="en-US" w:eastAsia="zh-CN"/>
        </w:rPr>
      </w:pPr>
      <w:r>
        <w:rPr>
          <w:rFonts w:hint="eastAsia" w:ascii="Times New Roman" w:hAnsi="Times New Roman" w:eastAsia="方正仿宋_GBK" w:cs="Times New Roman"/>
          <w:sz w:val="28"/>
          <w:szCs w:val="24"/>
          <w:lang w:val="en-US" w:eastAsia="zh-CN" w:bidi="ar-SA"/>
        </w:rPr>
        <w:t>该项内容涉密，不予公开</w:t>
      </w:r>
    </w:p>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按照预算管理有关规定，目前部门预算的编制实行综合预算管理，即全部收入和支出都反映在预算中。昌黎县泥井镇人民政府机关及所属事业单位的收支包含在部门预算中。</w:t>
      </w:r>
    </w:p>
    <w:p>
      <w:pPr>
        <w:pStyle w:val="19"/>
      </w:pPr>
      <w:r>
        <w:t>1、收入说明</w:t>
      </w:r>
    </w:p>
    <w:p>
      <w:pPr>
        <w:pStyle w:val="19"/>
      </w:pPr>
      <w:r>
        <w:t>反映本部门当年全部收入。2026年预算收入3412.38万元，其中：一般公共预算收入3412.38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昌黎县泥井镇人民政府年度部门预算中支出预算的总体情况。2026年支出预算3412.38万元，其中基本支出2127.68万元，包括人员经费2038.33万元和日常公用经费89.35万元；项目支出1284.69万元，主要为村党组织书记、村民委员会主任基础补贴191.64万元，其他两委基础补贴255.51万元，离任村干部补贴33.70万元，村党组织活动经费27.86万元，村综合服务站18万元，村级组织办公经费18万元，农村环卫保洁员工资83.10万元，保洁服务费59.26万元，气代煤运行补贴71.99万元，双代运行补贴139.74万元，泥井沟清淤整治36万元，赵家港沟清淤整治33万元，人居环境治理39万元，刘坨沟清淤整治29万元，坑塘治理35万元，革命老区转移支付152万元，道路养护经费28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3412.38万元，较2025年预算增加717.09万元，其中：基本支出增加138.02万元，主要为人员调动及政策性调资。项目支出增加579.06万元，主要为增加革命老区项目152万元，环境整治172万元，保洁服务费59.26万元，气代煤补贴71.99万元，双代运行补贴139.74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2026年，我部门机关运行经费共计安排89.35万元，主要用于日常维修、办公用房水电费、办公用房取暖费、办公用房物业管理费等日常运行支出。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2.90万元，其中因公出国（境）费0.00万元；公务用车购置及运维费1.30万元（其中：公务用车购置费为0.00万元，公务用车运维费1.30万元)；公务接待费1.60万元。与2025年相比减少0.10万元，增减变化的主要原因是为落实习惯过紧日子要求，压减公车运维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 xml:space="preserve">2026年，泥井镇深入贯彻落实党的二十大精神，坚持新发展理念引领，用习近平新时代中国特色社会主义思想武装头脑，坚持新发展理念，加快乡村振兴步伐，努力实现综合经济实力、改革创新动力、生态环境质量、社会文明程度、人民生活水平五个方面明显提升。以项目为抓手，以项目促投资，加强招商引资力度；以乡村振兴构建社会和谐扎实推进乡村振兴，巩固发展农业农村好形势,壮大蔬菜、果品、畜牧等优势特色产业；推动农业经营体系创新，抓好农民合作社、家庭农场等农村新型经营主体建设；加强农田水利建设和基本农田保护，增加农产品有效供给。发展休闲农业、乡村旅游等新产业新业态；改善农村人居环境，突出抓好垃圾污水治理、厕所革命、村容村貌提升，全面推进生态修复，大力促进经济生态协调发展；加强农村公共服务和社会事业建设；完善乡村治理机制，弘扬文明家风、良好乡风、淳朴民风；以管党治党营造风清气正政治生态,全面加强和规范党内政治生活，坚持正确的选人用人导向，大力营造担当实干的浓厚氛围，深入开展党风廉政建设和反腐败斗争，把镇村两级党组织建设的更加坚强有力。高举习近平新时代中国特色社会主义思想伟大旗帜，在县委、县政府和镇党委的正确领导下，锐意进取，扎实工作，为加快建设经济强镇、美丽泥井而努力奋斗。力争2026年财政收入增长5%，农民人均纯收入增长5%以上。 </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（一）保障机关事务正常运行、协调大型会议、重要活动的正常、顺利举办。党委、政府公文运转、会议和活动组织安排、公车管理、食堂、后勤综合管理等。</w:t>
      </w:r>
    </w:p>
    <w:p>
      <w:pPr>
        <w:pStyle w:val="23"/>
      </w:pPr>
      <w:r>
        <w:t>绩效目标：严控会议计划、会议规模和会期，严格会议开支标准，严控大型活动数量，降低会议和活动费用开支，保障机关正常运转；承办县政府交办的其他事项。</w:t>
      </w:r>
    </w:p>
    <w:p>
      <w:pPr>
        <w:pStyle w:val="23"/>
      </w:pPr>
      <w:r>
        <w:t>绩效指标：大型会议次数少于10次。</w:t>
      </w:r>
    </w:p>
    <w:p>
      <w:pPr>
        <w:pStyle w:val="23"/>
      </w:pPr>
      <w:r>
        <w:t>（二）加强法制宣传，做好信访维稳工作，确保社会稳定;深化人民调解、社区矫正和安置帮教工作。</w:t>
      </w:r>
    </w:p>
    <w:p>
      <w:pPr>
        <w:pStyle w:val="23"/>
      </w:pPr>
      <w:r>
        <w:t>绩效目标1：加强普法宣传。</w:t>
      </w:r>
    </w:p>
    <w:p>
      <w:pPr>
        <w:pStyle w:val="23"/>
      </w:pPr>
      <w:r>
        <w:t>绩效指标1：普法宣传大于2次。</w:t>
      </w:r>
    </w:p>
    <w:p>
      <w:pPr>
        <w:pStyle w:val="23"/>
      </w:pPr>
      <w:r>
        <w:t>绩效目标2:做好信访维稳工作。</w:t>
      </w:r>
    </w:p>
    <w:p>
      <w:pPr>
        <w:pStyle w:val="23"/>
      </w:pPr>
      <w:r>
        <w:t>绩效指标2：信访事件减少5%。</w:t>
      </w:r>
    </w:p>
    <w:p>
      <w:pPr>
        <w:pStyle w:val="23"/>
      </w:pPr>
      <w:r>
        <w:t>（三）加大基础设施建设和全镇垃圾治理、全镇大气污染防治、加大民生建设，着力为镇域经济发展创造优良环境。</w:t>
      </w:r>
    </w:p>
    <w:p>
      <w:pPr>
        <w:pStyle w:val="23"/>
      </w:pPr>
      <w:r>
        <w:t>1、秸秆禁烧管理</w:t>
      </w:r>
    </w:p>
    <w:p>
      <w:pPr>
        <w:pStyle w:val="23"/>
      </w:pPr>
      <w:r>
        <w:t>绩效目标：严格防控秸秆禁烧。</w:t>
      </w:r>
    </w:p>
    <w:p>
      <w:pPr>
        <w:pStyle w:val="23"/>
      </w:pPr>
      <w:r>
        <w:t>绩效指标：秸秆禁烧巡查次数大于5次。</w:t>
      </w:r>
    </w:p>
    <w:p>
      <w:pPr>
        <w:pStyle w:val="23"/>
      </w:pPr>
      <w:r>
        <w:t>2、负责全镇各村垃圾环境综</w:t>
      </w:r>
      <w:r>
        <w:rPr>
          <w:rFonts w:hint="eastAsia"/>
          <w:lang w:eastAsia="zh-CN"/>
        </w:rPr>
        <w:t>合</w:t>
      </w:r>
      <w:bookmarkStart w:id="20" w:name="_GoBack"/>
      <w:bookmarkEnd w:id="20"/>
      <w:r>
        <w:t>治理。</w:t>
      </w:r>
    </w:p>
    <w:p>
      <w:pPr>
        <w:pStyle w:val="23"/>
      </w:pPr>
      <w:r>
        <w:t>绩效目标：辖区36个行政村的垃圾治理及环境卫生综合整治工作，主要包括组织机构建设、保洁队伍管理、村庄环境卫生治理，以及保洁公司管理范围以外的村内柴草、粪便等整治情况。</w:t>
      </w:r>
    </w:p>
    <w:p>
      <w:pPr>
        <w:pStyle w:val="23"/>
      </w:pPr>
      <w:r>
        <w:t>绩效指标：涉及村庄数量36个行政村。</w:t>
      </w:r>
    </w:p>
    <w:p>
      <w:pPr>
        <w:pStyle w:val="23"/>
      </w:pPr>
      <w:r>
        <w:t>（四）突出政务、加强事务、提升服务，力求重点工作出精品，难点工作求突破、基础工作有创新、常规工作见特色。以机关干部作风量化指标为依据，增强了工作综合服务实力。承担镇政务公开暨行政权力公开透明运行工作领导小组的日常工作，指导和协调全镇政务公开及政务服务中心建设、推进行政服务体系标准化建设工作。</w:t>
      </w:r>
    </w:p>
    <w:p>
      <w:pPr>
        <w:pStyle w:val="23"/>
      </w:pPr>
      <w:r>
        <w:t>绩效目标：通过完成镇政务信息公开工作的指导监督工作，使全镇政府信息公开业务队伍素质不断提高，业务水平进一步提升；政府政务信息公开范围不断扩大，公开内容得到进一步细化。</w:t>
      </w:r>
    </w:p>
    <w:p>
      <w:pPr>
        <w:pStyle w:val="23"/>
      </w:pPr>
      <w:r>
        <w:t>绩效指标：受益人满意度高于80%。</w:t>
      </w:r>
    </w:p>
    <w:p>
      <w:pPr>
        <w:pStyle w:val="23"/>
      </w:pPr>
      <w:r>
        <w:t>（五）加强基层领导班子建设；健全全镇党的组织制度、党内生活制度建设；加强民主集中制建设和民主生活会宏观指导；协调和指导镇党代会、人代会；做好代表补选、罢免等事宜。</w:t>
      </w:r>
    </w:p>
    <w:p>
      <w:pPr>
        <w:pStyle w:val="23"/>
      </w:pPr>
      <w:r>
        <w:t>1、组织、监督国家基本公共政策的实施，建立健全镇村干部队伍建设，增强镇村干部的综合素质和致富、领富能力。</w:t>
      </w:r>
    </w:p>
    <w:p>
      <w:pPr>
        <w:pStyle w:val="23"/>
      </w:pPr>
      <w:r>
        <w:t>绩效目标：加强村两委领导班子建设，每年对村两委班子实行量化绩效考核。</w:t>
      </w:r>
    </w:p>
    <w:p>
      <w:pPr>
        <w:pStyle w:val="23"/>
      </w:pPr>
      <w:r>
        <w:t>绩效指标：我镇村两委班子个数等于36个。</w:t>
      </w:r>
    </w:p>
    <w:p>
      <w:pPr>
        <w:pStyle w:val="23"/>
      </w:pPr>
      <w:r>
        <w:t>2、抓好党组织、团委、妇联建设,提出党内生活制度建设的意见；指导全镇党员教育工作，加强村级建设。</w:t>
      </w:r>
    </w:p>
    <w:p>
      <w:pPr>
        <w:pStyle w:val="23"/>
      </w:pPr>
      <w:r>
        <w:t>绩效目标：抓好党员干部队伍思想作风建设,加强党组织建设和党员管理,不断提高执政能力和领导水平，加强村干部队伍建设。</w:t>
      </w:r>
    </w:p>
    <w:p>
      <w:pPr>
        <w:pStyle w:val="23"/>
      </w:pPr>
      <w:r>
        <w:t>绩效指标：党员教育工作开展次数大于3次。</w:t>
      </w:r>
    </w:p>
    <w:p>
      <w:pPr>
        <w:pStyle w:val="23"/>
      </w:pPr>
      <w:r>
        <w:t>（六）公共服务能力不断加强，发展公共事业，为全镇人民参与社会政治、经济、文化活动等提供保障。</w:t>
      </w:r>
    </w:p>
    <w:p>
      <w:pPr>
        <w:pStyle w:val="23"/>
      </w:pPr>
      <w:r>
        <w:t>1、做好新农合、优抚、城乡低保五保、特困户救助等社会保障工作。</w:t>
      </w:r>
    </w:p>
    <w:p>
      <w:pPr>
        <w:pStyle w:val="23"/>
      </w:pPr>
      <w:r>
        <w:t>绩效目标：各种社会保障措施、资金发放服务落实到位，完善城镇社会救助制度，实施分类救助，应保尽保,动态管理。</w:t>
      </w:r>
    </w:p>
    <w:p>
      <w:pPr>
        <w:pStyle w:val="23"/>
      </w:pPr>
      <w:r>
        <w:t>绩效指标：资金发放覆盖率达到95%以上。</w:t>
      </w:r>
    </w:p>
    <w:p>
      <w:pPr>
        <w:pStyle w:val="23"/>
      </w:pPr>
      <w:r>
        <w:t>2、为“三农”提供水利灌溉、道路运输、电力供应、农技推广、病虫害防治。</w:t>
      </w:r>
    </w:p>
    <w:p>
      <w:pPr>
        <w:pStyle w:val="23"/>
      </w:pPr>
      <w:r>
        <w:t>绩效目标：完成36个行政村的农田地灌工程、全镇所有危桥的改扩建、农田路网及绿化等基础设施建设。</w:t>
      </w:r>
    </w:p>
    <w:p>
      <w:pPr>
        <w:pStyle w:val="23"/>
      </w:pPr>
      <w:r>
        <w:t>绩效指标：涉及村庄个数36个行政村。</w:t>
      </w:r>
    </w:p>
    <w:p>
      <w:pPr>
        <w:pStyle w:val="23"/>
      </w:pPr>
      <w:r>
        <w:t xml:space="preserve">3、负责人口和计划生育政策法规的相关工作，为提高人口素质提供优质服务流动人口计划生育服务满意度。 </w:t>
      </w:r>
    </w:p>
    <w:p>
      <w:pPr>
        <w:pStyle w:val="23"/>
      </w:pPr>
      <w:r>
        <w:t>绩效目标：负责优生、优育服务，负责育龄妇女定期检查，排查管理本辖区流动人口计划生育工作。</w:t>
      </w:r>
    </w:p>
    <w:p>
      <w:pPr>
        <w:pStyle w:val="23"/>
      </w:pPr>
      <w:r>
        <w:t>绩效指标：涉及村庄个数36个行政村。</w:t>
      </w:r>
    </w:p>
    <w:p>
      <w:pPr>
        <w:pStyle w:val="23"/>
      </w:pPr>
      <w:r>
        <w:t>（七）促进经济发展，优化经济结构，转换增长动力。</w:t>
      </w:r>
    </w:p>
    <w:p>
      <w:pPr>
        <w:pStyle w:val="23"/>
      </w:pPr>
      <w:r>
        <w:t>科学制定镇产业发展计划，谋划适应本镇发展模式,贯彻执行国家国民经济核算制度，组织实施全镇国民经济核算制度和投入产出调查，核算全镇生产总值，整理、测算和提供国民经济核算资料，监督管理全镇国民经济核算工作。</w:t>
      </w:r>
    </w:p>
    <w:p>
      <w:pPr>
        <w:pStyle w:val="23"/>
      </w:pPr>
      <w:r>
        <w:t>绩效目标：提高自我发展能力,完成全镇年度数据的测算审核认定工作；完成必要分析，对相关经济决策提供重要依据。</w:t>
      </w:r>
    </w:p>
    <w:p>
      <w:pPr>
        <w:pStyle w:val="23"/>
      </w:pPr>
      <w:r>
        <w:t>绩效指标：完成上级交办核算工作率高于80%。</w:t>
      </w:r>
    </w:p>
    <w:p>
      <w:pPr>
        <w:pStyle w:val="23"/>
      </w:pPr>
      <w:r>
        <w:t>（八）加强村镇建设，加大基础设施建设，改善农村、镇区环境卫生，村庄街道绿化、美化、亮化，广告宣传工作。制定城乡规划技术管理标准，拟定村庄和小城镇建设及环境卫生政策并指导实施，指导农村住房建设和危房改造，美丽乡村建设。</w:t>
      </w:r>
    </w:p>
    <w:p>
      <w:pPr>
        <w:pStyle w:val="23"/>
      </w:pPr>
      <w:r>
        <w:t>绩效目标：加强村镇建设，改善农村、城镇环境卫生，增加绿化，广告宣传工作。</w:t>
      </w:r>
    </w:p>
    <w:p>
      <w:pPr>
        <w:pStyle w:val="23"/>
      </w:pPr>
      <w:r>
        <w:t>绩效指标：绿化面积与上年相比提升5%。</w:t>
      </w:r>
    </w:p>
    <w:p>
      <w:pPr>
        <w:pStyle w:val="23"/>
      </w:pPr>
      <w:r>
        <w:t>（九）建设完善全镇自然灾害救助应急体系。实施分类救助，保障受灾群众基本生活。加强防火、防汛、抗旱宣传工作，组建消防中队，增强广大群众的防火、防汛、抗旱意识。统计、汇总、核查、会商灾情，统一发布灾情；组织协调紧急转移安置灾民；承办救灾款物分配和监管，物资调运，组织民房恢复重建及灾民生活救助。</w:t>
      </w:r>
    </w:p>
    <w:p>
      <w:pPr>
        <w:pStyle w:val="23"/>
      </w:pPr>
      <w:r>
        <w:t>绩效目标：确保全年不发生火灾；全年行洪畅通，安全度汛；干旱有效控制。</w:t>
      </w:r>
    </w:p>
    <w:p>
      <w:pPr>
        <w:pStyle w:val="23"/>
      </w:pPr>
      <w:r>
        <w:t>绩效指标：火灾出警次数不高于上年。</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为实现2026年度发展规划目标的顺利实现，我镇特制定如下各项保障措施：</w:t>
      </w:r>
    </w:p>
    <w:p>
      <w:pPr>
        <w:pStyle w:val="24"/>
      </w:pPr>
      <w:r>
        <w:t>（一）完善制度建设。制定完善预算绩效管理制度、资金管理办法、工作保障制度等，为全年预算绩效目标的实现奠定制度基础。</w:t>
      </w:r>
    </w:p>
    <w:p>
      <w:pPr>
        <w:pStyle w:val="24"/>
      </w:pPr>
      <w:r>
        <w:t>（二）加强支出管理。通过优化支出结构、编细编实预算、加快履行政府采购手续、尽快启动项目、及时支付资金、6月底前细化代编预算、按规定及时下达资金等多种措施，确保支出进度达标。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24"/>
      </w:pPr>
      <w:r>
        <w:t>（八）保障机关事务正常运行、协调大型会议、重要活动的正常、顺利举办。党委、政府公文运转、会议和活动组织安排、公车管理、食堂、后勤综合管理等。</w:t>
      </w:r>
    </w:p>
    <w:p>
      <w:pPr>
        <w:pStyle w:val="24"/>
      </w:pPr>
      <w:r>
        <w:t>保障措施：深入贯彻落实党的二十大精神，坚持新发展理念引领，用习近平新时代中国特色社会主义思想武装头脑，坚持新发展理念。继续转变干部作风，树立良好形象，通过多种方式，加强学习，改进工作方法，大兴求真务实之风、调查研究之风，把作风转变的成效体现在立党为公，执政为民上，落实到“群众利益无小事”的具体实践上，以提升机关工作效率。</w:t>
      </w:r>
    </w:p>
    <w:p>
      <w:pPr>
        <w:pStyle w:val="24"/>
      </w:pPr>
      <w:r>
        <w:t>（九）加强法制宣传，做好信访维稳工作，确保社会稳定;深化人民调解、社区矫正和安置帮教工作。</w:t>
      </w:r>
    </w:p>
    <w:p>
      <w:pPr>
        <w:pStyle w:val="24"/>
      </w:pPr>
      <w:r>
        <w:t>保障措施为：</w:t>
      </w:r>
    </w:p>
    <w:p>
      <w:pPr>
        <w:pStyle w:val="24"/>
      </w:pPr>
      <w:r>
        <w:t>1、大力推动法制宣传。通过宣传条幅、墙体标语、村广播等形式，加强对土地管理、土地承包、民事诉讼、信访条例等法律法规的宣传，安排司法部门对中小学生进行普法教育，逐步提高全民法制素质。</w:t>
      </w:r>
    </w:p>
    <w:p>
      <w:pPr>
        <w:pStyle w:val="24"/>
      </w:pPr>
      <w:r>
        <w:t>2、扎实开展矛盾纠纷排查化解。建立排查台账，对排查出的重点案件及重点人员全部落实“五包一”责任制，为修复社会矛盾做不懈努力。</w:t>
      </w:r>
    </w:p>
    <w:p>
      <w:pPr>
        <w:pStyle w:val="24"/>
      </w:pPr>
      <w:r>
        <w:t>3、做好敏感时期信访稳定工作。每天都有领导接待来访，并对重点上访人积极约访、下访，努力化解积案。</w:t>
      </w:r>
    </w:p>
    <w:p>
      <w:pPr>
        <w:pStyle w:val="24"/>
      </w:pPr>
      <w:r>
        <w:t>4、推进依法治访工作。对长期无理访、缠访、闹访的人员坚持教育和打击并重。社会风气持续好转。</w:t>
      </w:r>
    </w:p>
    <w:p>
      <w:pPr>
        <w:pStyle w:val="24"/>
      </w:pPr>
      <w:r>
        <w:t>（十）加大基础设施建设和全镇垃圾治理、全镇大气污染防治、加大民生建设，着力为镇域经济发展创造优良环境和夯实基础。</w:t>
      </w:r>
    </w:p>
    <w:p>
      <w:pPr>
        <w:pStyle w:val="24"/>
      </w:pPr>
      <w:r>
        <w:t>保障措施为：</w:t>
      </w:r>
    </w:p>
    <w:p>
      <w:pPr>
        <w:pStyle w:val="24"/>
      </w:pPr>
      <w:r>
        <w:t>1、改善镇村容貌。计划实施了镇区主街拓宽工程、亮化工程、排水工程、绿化工程、两侧建筑拆旧建新退界工程，完成了镇区主路两侧的便道硬化和边沟修砌、垃圾箱安装、绿化、太阳能路灯改造。镇区卫生管理的规范化、常态化。镇、村基础设施逐步完善，公共服务水平逐步提升，承载能力逐步提高。</w:t>
      </w:r>
    </w:p>
    <w:p>
      <w:pPr>
        <w:pStyle w:val="24"/>
      </w:pPr>
      <w:r>
        <w:t>2、治理环境污染。扎实开展了农村垃圾治理、大气污染防治，大力推进燃煤锅炉改造、河道环境整治、美丽乡村建设等项工作，尽可能减少生产、生活排放对环境的影响。开展农村垃圾治理大会战，侧重村庄主路、村内辅路及联村路周边人居环境治理。</w:t>
      </w:r>
    </w:p>
    <w:p>
      <w:pPr>
        <w:pStyle w:val="24"/>
      </w:pPr>
      <w:r>
        <w:t>（十一）突出政务、加强事务、提升服务，力求重点工作出精品，难点工作求突破、基础工作有创新、常规工作见特色。以机关干部作风量化指标为依据，增强工作综合服务实力。承担镇政务公开暨行政权力公开透明运行工作领导小组的日常工作，指导和协调全镇政务公开及政务服</w:t>
      </w:r>
      <w:r>
        <w:rPr>
          <w:rFonts w:hint="eastAsia"/>
          <w:lang w:eastAsia="zh-CN"/>
        </w:rPr>
        <w:t>务</w:t>
      </w:r>
      <w:r>
        <w:t>中心建设、推进行政服务体系标准化建设工作。</w:t>
      </w:r>
    </w:p>
    <w:p>
      <w:pPr>
        <w:pStyle w:val="24"/>
      </w:pPr>
      <w:r>
        <w:t>保障措施：加快转变干部作风。广大党员干部不折不扣执行中央八项规定，深化正风肃纪行动。不断完善机关制度建设，用制度管理人、约束人、激励人，努力打造高素质干部队伍。推进依法行政，以积极主动的工作态度、开拓创新的工作行为，不断提升办事效能和服务水平；加强党务、政务、村务公开；完善“三级平台、两个代办”，健全镇政务服务中心建设。</w:t>
      </w:r>
    </w:p>
    <w:p>
      <w:pPr>
        <w:pStyle w:val="24"/>
      </w:pPr>
      <w:r>
        <w:t>（十二）加强基层领导班子建设；健全党的组织制度、党内生活制度建设；加强民主集中制建设和民主生活会宏观指导；协调和指导镇党代会、人代会；做好代表补选、罢免等事宜。</w:t>
      </w:r>
    </w:p>
    <w:p>
      <w:pPr>
        <w:pStyle w:val="24"/>
      </w:pPr>
      <w:r>
        <w:t>保障措施：要继续固本强基，不断提高党的自身建设，建强基层干部队伍。认真学习贯彻党的二十大精神，牢固树立抓党建促发展的鲜明导向，切实履行“第一责任人”职责，带头抓调研、抓谋划、抓督查、抓问效。以25年底党建考核为抓手，把考核作为奖惩和使用干部的重要依据，对抓党建工作不重视、不到位的严重问责，对问题严重的及时调整。对考核排名靠后的，及时约谈。</w:t>
      </w:r>
    </w:p>
    <w:p>
      <w:pPr>
        <w:pStyle w:val="24"/>
      </w:pPr>
      <w:r>
        <w:t>严格落实用人机制，扩大选人用人视野，拓宽村级后备干部来源渠道，优化村级干部队伍结构。持续开展软弱涣散党组织整顿，对不胜任现职岗位的及时调整。加强党员干部教育培训，增强基层党组织和党员服务能力。</w:t>
      </w:r>
    </w:p>
    <w:p>
      <w:pPr>
        <w:pStyle w:val="24"/>
      </w:pPr>
      <w:r>
        <w:t>（十三）公共服务能力不断加强，发展公共事业，为全镇人民参与社会政治、经济、文化活动等提供保障。</w:t>
      </w:r>
    </w:p>
    <w:p>
      <w:pPr>
        <w:pStyle w:val="24"/>
      </w:pPr>
      <w:r>
        <w:t>保障措施：</w:t>
      </w:r>
    </w:p>
    <w:p>
      <w:pPr>
        <w:pStyle w:val="24"/>
      </w:pPr>
      <w:r>
        <w:t>1、把解决好群众关切的问题放在更为优先位置，落实各项惠农举措。</w:t>
      </w:r>
    </w:p>
    <w:p>
      <w:pPr>
        <w:pStyle w:val="24"/>
      </w:pPr>
      <w:r>
        <w:t>2、加强人口和计生工作，切实抓好流动人口和计生管理工作</w:t>
      </w:r>
    </w:p>
    <w:p>
      <w:pPr>
        <w:pStyle w:val="24"/>
      </w:pPr>
      <w:r>
        <w:t>3、要不断完善社会保障体系。</w:t>
      </w:r>
    </w:p>
    <w:p>
      <w:pPr>
        <w:pStyle w:val="24"/>
      </w:pPr>
      <w:r>
        <w:t>4、加大农民技能培训和就业扶持力度，加速农村劳动力转移。进一步完善农村就业服务体系，提高农民的就业能力。</w:t>
      </w:r>
    </w:p>
    <w:p>
      <w:pPr>
        <w:pStyle w:val="24"/>
      </w:pPr>
      <w:r>
        <w:t>5、全面实施城乡居民社会养老保险制度，巩固新型农村合作医疗保险参保率。</w:t>
      </w:r>
    </w:p>
    <w:p>
      <w:pPr>
        <w:pStyle w:val="24"/>
      </w:pPr>
      <w:r>
        <w:t>6、不断健全社会救济、优抚及移民安置等社会救助体系，加快发展社会养老事业。</w:t>
      </w:r>
    </w:p>
    <w:p>
      <w:pPr>
        <w:pStyle w:val="24"/>
      </w:pPr>
      <w:r>
        <w:t>（十四）促进经济发展，优化经济结构，转换增长动力。</w:t>
      </w:r>
    </w:p>
    <w:p>
      <w:pPr>
        <w:pStyle w:val="24"/>
      </w:pPr>
      <w:r>
        <w:t>保障措施；促进镇域经济发展，确保镇经济发展计划顺利实施</w:t>
      </w:r>
    </w:p>
    <w:p>
      <w:pPr>
        <w:pStyle w:val="24"/>
      </w:pPr>
      <w:r>
        <w:t>（十五）加强村镇建设，改善农村、城区环境卫生，完成征迁工作，增加绿化，广告宣传工作。</w:t>
      </w:r>
    </w:p>
    <w:p>
      <w:pPr>
        <w:pStyle w:val="24"/>
      </w:pPr>
      <w:r>
        <w:t>保障措施：继续开展农村道路硬化、农村安全饮用水、农村改水改厕、危房改造等一批“民心工程”，打造重点村“美丽乡村”建设工作。以“创新、协调、绿色、开放、共享”的发展理念做好全镇建设工作，整体推进新农村建设进程。</w:t>
      </w:r>
    </w:p>
    <w:p>
      <w:pPr>
        <w:pStyle w:val="24"/>
      </w:pPr>
      <w:r>
        <w:t>十六、建设完善全镇自然灾害救助应急体系。实施分类救助，保障受灾群众基本生活。</w:t>
      </w:r>
    </w:p>
    <w:p>
      <w:pPr>
        <w:pStyle w:val="24"/>
        <w:sectPr>
          <w:pgSz w:w="16840" w:h="11900" w:orient="landscape"/>
          <w:pgMar w:top="1361" w:right="1020" w:bottom="1361" w:left="1020" w:header="720" w:footer="720" w:gutter="0"/>
          <w:cols w:space="720" w:num="1"/>
        </w:sectPr>
      </w:pPr>
      <w:r>
        <w:t>保障措施：树立风险管理和综合减灾理念。进一步完善防灾、减灾、救灾专项考核办法，增加防灾减灾在工作考核中的比例。加大防灾、减灾、救灾科普宣传教育力度。开展自然灾害救助预案演练。</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jc w:val="left"/>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无</w:t>
      </w:r>
    </w:p>
    <w:p>
      <w:pPr>
        <w:numPr>
          <w:ilvl w:val="0"/>
          <w:numId w:val="0"/>
        </w:numPr>
        <w:spacing w:before="10" w:after="10" w:line="360" w:lineRule="auto"/>
        <w:jc w:val="left"/>
        <w:outlineLvl w:val="2"/>
        <w:rPr>
          <w:rFonts w:ascii="黑体" w:hAnsi="黑体" w:eastAsia="黑体" w:cs="黑体"/>
          <w:color w:val="000000"/>
          <w:sz w:val="32"/>
        </w:rPr>
      </w:pPr>
    </w:p>
    <w:p>
      <w:pPr>
        <w:numPr>
          <w:ilvl w:val="0"/>
          <w:numId w:val="0"/>
        </w:numPr>
        <w:spacing w:before="10" w:after="10" w:line="360" w:lineRule="auto"/>
        <w:jc w:val="left"/>
        <w:outlineLvl w:val="2"/>
        <w:rPr>
          <w:rFonts w:ascii="黑体" w:hAnsi="黑体" w:eastAsia="黑体" w:cs="黑体"/>
          <w:color w:val="000000"/>
          <w:sz w:val="32"/>
        </w:rPr>
      </w:pPr>
    </w:p>
    <w:p>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1、2025-2026年取暖季“双代”运行补贴绩效目标表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13032226P00223610056D</w:t>
            </w:r>
          </w:p>
        </w:tc>
        <w:tc>
          <w:tcPr>
            <w:tcW w:w="2835" w:type="dxa"/>
            <w:vAlign w:val="center"/>
          </w:tcPr>
          <w:p>
            <w:pPr>
              <w:pStyle w:val="11"/>
            </w:pPr>
            <w:r>
              <w:t>项目名称</w:t>
            </w:r>
          </w:p>
        </w:tc>
        <w:tc>
          <w:tcPr>
            <w:tcW w:w="6095" w:type="dxa"/>
            <w:gridSpan w:val="3"/>
            <w:vAlign w:val="center"/>
          </w:tcPr>
          <w:p>
            <w:pPr>
              <w:pStyle w:val="13"/>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139.74</w:t>
            </w:r>
          </w:p>
        </w:tc>
        <w:tc>
          <w:tcPr>
            <w:tcW w:w="2835" w:type="dxa"/>
            <w:vAlign w:val="center"/>
          </w:tcPr>
          <w:p>
            <w:pPr>
              <w:pStyle w:val="11"/>
            </w:pPr>
            <w:r>
              <w:t>其中：财政    资金</w:t>
            </w:r>
          </w:p>
        </w:tc>
        <w:tc>
          <w:tcPr>
            <w:tcW w:w="2551" w:type="dxa"/>
            <w:vAlign w:val="center"/>
          </w:tcPr>
          <w:p>
            <w:pPr>
              <w:pStyle w:val="13"/>
            </w:pPr>
            <w:r>
              <w:t>139.74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用于农村采暖用气补贴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1.保障农村采暖用气补贴按时发放</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补助村数</w:t>
            </w:r>
          </w:p>
        </w:tc>
        <w:tc>
          <w:tcPr>
            <w:tcW w:w="5386" w:type="dxa"/>
            <w:vAlign w:val="center"/>
          </w:tcPr>
          <w:p>
            <w:pPr>
              <w:pStyle w:val="13"/>
            </w:pPr>
            <w:r>
              <w:t>享受补贴的村数</w:t>
            </w:r>
          </w:p>
        </w:tc>
        <w:tc>
          <w:tcPr>
            <w:tcW w:w="2268" w:type="dxa"/>
            <w:vAlign w:val="center"/>
          </w:tcPr>
          <w:p>
            <w:pPr>
              <w:pStyle w:val="13"/>
            </w:pPr>
            <w:r>
              <w:t>36个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农村采暖用气补贴发放率</w:t>
            </w:r>
          </w:p>
        </w:tc>
        <w:tc>
          <w:tcPr>
            <w:tcW w:w="5386" w:type="dxa"/>
            <w:vAlign w:val="center"/>
          </w:tcPr>
          <w:p>
            <w:pPr>
              <w:pStyle w:val="13"/>
            </w:pPr>
            <w:r>
              <w:t>发放补贴数占补贴总数的比率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农村采暖用气补贴发放及时率</w:t>
            </w:r>
          </w:p>
        </w:tc>
        <w:tc>
          <w:tcPr>
            <w:tcW w:w="5386" w:type="dxa"/>
            <w:vAlign w:val="center"/>
          </w:tcPr>
          <w:p>
            <w:pPr>
              <w:pStyle w:val="13"/>
            </w:pPr>
            <w:r>
              <w:t>按时发放补贴资金占实际到位资金的比率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农村采暖用气补贴标准</w:t>
            </w:r>
          </w:p>
        </w:tc>
        <w:tc>
          <w:tcPr>
            <w:tcW w:w="2268" w:type="dxa"/>
            <w:vAlign w:val="center"/>
          </w:tcPr>
          <w:p>
            <w:pPr>
              <w:pStyle w:val="13"/>
            </w:pPr>
            <w:r>
              <w:t>农村采暖用气补贴标准0.8元/立方米</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促进区域内经济发展</w:t>
            </w:r>
          </w:p>
        </w:tc>
        <w:tc>
          <w:tcPr>
            <w:tcW w:w="5386" w:type="dxa"/>
            <w:vAlign w:val="center"/>
          </w:tcPr>
          <w:p>
            <w:pPr>
              <w:pStyle w:val="13"/>
            </w:pPr>
            <w:r>
              <w:t>项目实施对经济发展质量的影响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促进农村人居环境提升</w:t>
            </w:r>
          </w:p>
        </w:tc>
        <w:tc>
          <w:tcPr>
            <w:tcW w:w="5386" w:type="dxa"/>
            <w:vAlign w:val="center"/>
          </w:tcPr>
          <w:p>
            <w:pPr>
              <w:pStyle w:val="13"/>
            </w:pPr>
            <w:r>
              <w:t>促进农村人居环境提升</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调查中满意或较满意的群众占被调查人数的比例</w:t>
            </w:r>
          </w:p>
        </w:tc>
        <w:tc>
          <w:tcPr>
            <w:tcW w:w="2268" w:type="dxa"/>
            <w:vAlign w:val="center"/>
          </w:tcPr>
          <w:p>
            <w:pPr>
              <w:pStyle w:val="13"/>
            </w:pPr>
            <w:r>
              <w:t>≥90%</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2、2026年度县级综合文化站免费开放资金绩效目标表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13032226P00217210070X</w:t>
            </w:r>
          </w:p>
        </w:tc>
        <w:tc>
          <w:tcPr>
            <w:tcW w:w="2835" w:type="dxa"/>
            <w:vAlign w:val="center"/>
          </w:tcPr>
          <w:p>
            <w:pPr>
              <w:pStyle w:val="11"/>
            </w:pPr>
            <w:r>
              <w:t>项目名称</w:t>
            </w:r>
          </w:p>
        </w:tc>
        <w:tc>
          <w:tcPr>
            <w:tcW w:w="6095" w:type="dxa"/>
            <w:gridSpan w:val="3"/>
            <w:vAlign w:val="center"/>
          </w:tcPr>
          <w:p>
            <w:pPr>
              <w:pStyle w:val="13"/>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用于文化站日常开放经费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1.及时拨付资金，提升文化站向社会公众免费开展基本文化服务水平。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77"/>
        <w:gridCol w:w="16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77" w:type="dxa"/>
            <w:vAlign w:val="center"/>
          </w:tcPr>
          <w:p>
            <w:pPr>
              <w:pStyle w:val="11"/>
            </w:pPr>
            <w:r>
              <w:t>指标值</w:t>
            </w:r>
          </w:p>
        </w:tc>
        <w:tc>
          <w:tcPr>
            <w:tcW w:w="1667"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补助资金到位率</w:t>
            </w:r>
          </w:p>
        </w:tc>
        <w:tc>
          <w:tcPr>
            <w:tcW w:w="5386" w:type="dxa"/>
            <w:vAlign w:val="center"/>
          </w:tcPr>
          <w:p>
            <w:pPr>
              <w:pStyle w:val="13"/>
            </w:pPr>
            <w:r>
              <w:t>已到位资金占应到位资金的比例</w:t>
            </w:r>
          </w:p>
        </w:tc>
        <w:tc>
          <w:tcPr>
            <w:tcW w:w="1877" w:type="dxa"/>
            <w:vAlign w:val="center"/>
          </w:tcPr>
          <w:p>
            <w:pPr>
              <w:pStyle w:val="13"/>
            </w:pPr>
            <w:r>
              <w:t>≥90%</w:t>
            </w:r>
          </w:p>
        </w:tc>
        <w:tc>
          <w:tcPr>
            <w:tcW w:w="1667"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1877" w:type="dxa"/>
            <w:vAlign w:val="center"/>
          </w:tcPr>
          <w:p>
            <w:pPr>
              <w:pStyle w:val="13"/>
            </w:pPr>
            <w:r>
              <w:t>≥5%</w:t>
            </w:r>
          </w:p>
        </w:tc>
        <w:tc>
          <w:tcPr>
            <w:tcW w:w="1667"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已支付资金占应支付资金的比率</w:t>
            </w:r>
          </w:p>
        </w:tc>
        <w:tc>
          <w:tcPr>
            <w:tcW w:w="1877" w:type="dxa"/>
            <w:vAlign w:val="center"/>
          </w:tcPr>
          <w:p>
            <w:pPr>
              <w:pStyle w:val="13"/>
            </w:pPr>
            <w:r>
              <w:t>≥90%</w:t>
            </w:r>
          </w:p>
        </w:tc>
        <w:tc>
          <w:tcPr>
            <w:tcW w:w="1667"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1877" w:type="dxa"/>
            <w:vAlign w:val="center"/>
          </w:tcPr>
          <w:p>
            <w:pPr>
              <w:pStyle w:val="13"/>
            </w:pPr>
            <w:r>
              <w:t>≤1.5万元</w:t>
            </w:r>
          </w:p>
        </w:tc>
        <w:tc>
          <w:tcPr>
            <w:tcW w:w="1667"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带动其他相关消费项目增长</w:t>
            </w:r>
          </w:p>
        </w:tc>
        <w:tc>
          <w:tcPr>
            <w:tcW w:w="5386" w:type="dxa"/>
            <w:vAlign w:val="center"/>
          </w:tcPr>
          <w:p>
            <w:pPr>
              <w:pStyle w:val="13"/>
            </w:pPr>
            <w:r>
              <w:t>带动其他相关消费项目增长</w:t>
            </w:r>
          </w:p>
        </w:tc>
        <w:tc>
          <w:tcPr>
            <w:tcW w:w="1877" w:type="dxa"/>
            <w:vAlign w:val="center"/>
          </w:tcPr>
          <w:p>
            <w:pPr>
              <w:pStyle w:val="13"/>
            </w:pPr>
            <w:r>
              <w:t>较上年增长</w:t>
            </w:r>
          </w:p>
        </w:tc>
        <w:tc>
          <w:tcPr>
            <w:tcW w:w="1667"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免费开放水平稳步提升</w:t>
            </w:r>
          </w:p>
        </w:tc>
        <w:tc>
          <w:tcPr>
            <w:tcW w:w="5386" w:type="dxa"/>
            <w:vAlign w:val="center"/>
          </w:tcPr>
          <w:p>
            <w:pPr>
              <w:pStyle w:val="13"/>
            </w:pPr>
            <w:r>
              <w:t>免费开放水平稳步提升</w:t>
            </w:r>
          </w:p>
        </w:tc>
        <w:tc>
          <w:tcPr>
            <w:tcW w:w="1877" w:type="dxa"/>
            <w:vAlign w:val="center"/>
          </w:tcPr>
          <w:p>
            <w:pPr>
              <w:pStyle w:val="13"/>
            </w:pPr>
            <w:r>
              <w:t>较上年提升</w:t>
            </w:r>
          </w:p>
        </w:tc>
        <w:tc>
          <w:tcPr>
            <w:tcW w:w="1667"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1877" w:type="dxa"/>
            <w:vAlign w:val="center"/>
          </w:tcPr>
          <w:p>
            <w:pPr>
              <w:pStyle w:val="13"/>
            </w:pPr>
            <w:r>
              <w:t>较上年节约</w:t>
            </w:r>
          </w:p>
        </w:tc>
        <w:tc>
          <w:tcPr>
            <w:tcW w:w="1667"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免费开放文化站正常运转时间</w:t>
            </w:r>
          </w:p>
        </w:tc>
        <w:tc>
          <w:tcPr>
            <w:tcW w:w="5386" w:type="dxa"/>
            <w:vAlign w:val="center"/>
          </w:tcPr>
          <w:p>
            <w:pPr>
              <w:pStyle w:val="13"/>
            </w:pPr>
            <w:r>
              <w:t>免费开放文化站正常运转时间</w:t>
            </w:r>
          </w:p>
        </w:tc>
        <w:tc>
          <w:tcPr>
            <w:tcW w:w="1877" w:type="dxa"/>
            <w:vAlign w:val="center"/>
          </w:tcPr>
          <w:p>
            <w:pPr>
              <w:pStyle w:val="13"/>
            </w:pPr>
            <w:r>
              <w:t>≥1年</w:t>
            </w:r>
          </w:p>
        </w:tc>
        <w:tc>
          <w:tcPr>
            <w:tcW w:w="1667"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受益群众对免费开放文化站的满意度</w:t>
            </w:r>
          </w:p>
        </w:tc>
        <w:tc>
          <w:tcPr>
            <w:tcW w:w="5386" w:type="dxa"/>
            <w:vAlign w:val="center"/>
          </w:tcPr>
          <w:p>
            <w:pPr>
              <w:pStyle w:val="13"/>
            </w:pPr>
            <w:r>
              <w:t>调查中受益群众对免费开放文化站的满意人数占全部调查人数的比例</w:t>
            </w:r>
          </w:p>
        </w:tc>
        <w:tc>
          <w:tcPr>
            <w:tcW w:w="1877" w:type="dxa"/>
            <w:vAlign w:val="center"/>
          </w:tcPr>
          <w:p>
            <w:pPr>
              <w:pStyle w:val="13"/>
            </w:pPr>
            <w:r>
              <w:t>≥90%</w:t>
            </w:r>
          </w:p>
        </w:tc>
        <w:tc>
          <w:tcPr>
            <w:tcW w:w="1667"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3、2026年国防公路工役制人员及三线铁路建设民兵补贴绩效目标表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13032226P002273100690</w:t>
            </w:r>
          </w:p>
        </w:tc>
        <w:tc>
          <w:tcPr>
            <w:tcW w:w="2835" w:type="dxa"/>
            <w:vAlign w:val="center"/>
          </w:tcPr>
          <w:p>
            <w:pPr>
              <w:pStyle w:val="11"/>
            </w:pPr>
            <w:r>
              <w:t>项目名称</w:t>
            </w:r>
          </w:p>
        </w:tc>
        <w:tc>
          <w:tcPr>
            <w:tcW w:w="6095" w:type="dxa"/>
            <w:gridSpan w:val="3"/>
            <w:vAlign w:val="center"/>
          </w:tcPr>
          <w:p>
            <w:pPr>
              <w:pStyle w:val="13"/>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3.68</w:t>
            </w:r>
          </w:p>
        </w:tc>
        <w:tc>
          <w:tcPr>
            <w:tcW w:w="2835" w:type="dxa"/>
            <w:vAlign w:val="center"/>
          </w:tcPr>
          <w:p>
            <w:pPr>
              <w:pStyle w:val="11"/>
            </w:pPr>
            <w:r>
              <w:t>其中：财政    资金</w:t>
            </w:r>
          </w:p>
        </w:tc>
        <w:tc>
          <w:tcPr>
            <w:tcW w:w="2551" w:type="dxa"/>
            <w:vAlign w:val="center"/>
          </w:tcPr>
          <w:p>
            <w:pPr>
              <w:pStyle w:val="13"/>
            </w:pPr>
            <w:r>
              <w:t>3.68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1.及时拨付生活困难补贴，提高工役制人员生活质量</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091"/>
        <w:gridCol w:w="3513"/>
        <w:gridCol w:w="4885"/>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091" w:type="dxa"/>
            <w:vAlign w:val="center"/>
          </w:tcPr>
          <w:p>
            <w:pPr>
              <w:pStyle w:val="11"/>
            </w:pPr>
            <w:r>
              <w:t>二级指标</w:t>
            </w:r>
          </w:p>
        </w:tc>
        <w:tc>
          <w:tcPr>
            <w:tcW w:w="3513" w:type="dxa"/>
            <w:vAlign w:val="center"/>
          </w:tcPr>
          <w:p>
            <w:pPr>
              <w:pStyle w:val="11"/>
            </w:pPr>
            <w:r>
              <w:t>三级指标</w:t>
            </w:r>
          </w:p>
        </w:tc>
        <w:tc>
          <w:tcPr>
            <w:tcW w:w="4885"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091" w:type="dxa"/>
            <w:vAlign w:val="center"/>
          </w:tcPr>
          <w:p>
            <w:pPr>
              <w:pStyle w:val="13"/>
            </w:pPr>
            <w:r>
              <w:t>数量指标</w:t>
            </w:r>
          </w:p>
        </w:tc>
        <w:tc>
          <w:tcPr>
            <w:tcW w:w="3513" w:type="dxa"/>
            <w:vAlign w:val="center"/>
          </w:tcPr>
          <w:p>
            <w:pPr>
              <w:pStyle w:val="13"/>
            </w:pPr>
            <w:r>
              <w:t>发放工役制人员生活困难补助人数</w:t>
            </w:r>
          </w:p>
        </w:tc>
        <w:tc>
          <w:tcPr>
            <w:tcW w:w="4885" w:type="dxa"/>
            <w:vAlign w:val="center"/>
          </w:tcPr>
          <w:p>
            <w:pPr>
              <w:pStyle w:val="13"/>
            </w:pPr>
            <w:r>
              <w:t>工役制人员生活困难补助人数</w:t>
            </w:r>
          </w:p>
        </w:tc>
        <w:tc>
          <w:tcPr>
            <w:tcW w:w="2268" w:type="dxa"/>
            <w:vAlign w:val="center"/>
          </w:tcPr>
          <w:p>
            <w:pPr>
              <w:pStyle w:val="13"/>
            </w:pPr>
            <w:r>
              <w:t>8人</w:t>
            </w:r>
          </w:p>
        </w:tc>
        <w:tc>
          <w:tcPr>
            <w:tcW w:w="1276" w:type="dxa"/>
            <w:vAlign w:val="center"/>
          </w:tcPr>
          <w:p>
            <w:pPr>
              <w:pStyle w:val="13"/>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91" w:type="dxa"/>
            <w:vAlign w:val="center"/>
          </w:tcPr>
          <w:p>
            <w:pPr>
              <w:pStyle w:val="13"/>
            </w:pPr>
            <w:r>
              <w:t>数量指标</w:t>
            </w:r>
          </w:p>
        </w:tc>
        <w:tc>
          <w:tcPr>
            <w:tcW w:w="3513" w:type="dxa"/>
            <w:vAlign w:val="center"/>
          </w:tcPr>
          <w:p>
            <w:pPr>
              <w:pStyle w:val="13"/>
            </w:pPr>
            <w:r>
              <w:t>发放“三线”民兵生活补助人数</w:t>
            </w:r>
          </w:p>
        </w:tc>
        <w:tc>
          <w:tcPr>
            <w:tcW w:w="4885" w:type="dxa"/>
            <w:vAlign w:val="center"/>
          </w:tcPr>
          <w:p>
            <w:pPr>
              <w:pStyle w:val="13"/>
            </w:pPr>
            <w:r>
              <w:t>三线民兵生活补助人数</w:t>
            </w:r>
          </w:p>
        </w:tc>
        <w:tc>
          <w:tcPr>
            <w:tcW w:w="2268" w:type="dxa"/>
            <w:vAlign w:val="center"/>
          </w:tcPr>
          <w:p>
            <w:pPr>
              <w:pStyle w:val="13"/>
            </w:pPr>
            <w:r>
              <w:t>6人</w:t>
            </w:r>
          </w:p>
        </w:tc>
        <w:tc>
          <w:tcPr>
            <w:tcW w:w="1276" w:type="dxa"/>
            <w:vAlign w:val="center"/>
          </w:tcPr>
          <w:p>
            <w:pPr>
              <w:pStyle w:val="13"/>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91" w:type="dxa"/>
            <w:vAlign w:val="center"/>
          </w:tcPr>
          <w:p>
            <w:pPr>
              <w:pStyle w:val="13"/>
            </w:pPr>
            <w:r>
              <w:t>质量指标</w:t>
            </w:r>
          </w:p>
        </w:tc>
        <w:tc>
          <w:tcPr>
            <w:tcW w:w="3513" w:type="dxa"/>
            <w:vAlign w:val="center"/>
          </w:tcPr>
          <w:p>
            <w:pPr>
              <w:pStyle w:val="13"/>
            </w:pPr>
            <w:r>
              <w:t>补助资金发放率</w:t>
            </w:r>
          </w:p>
        </w:tc>
        <w:tc>
          <w:tcPr>
            <w:tcW w:w="4885" w:type="dxa"/>
            <w:vAlign w:val="center"/>
          </w:tcPr>
          <w:p>
            <w:pPr>
              <w:pStyle w:val="13"/>
            </w:pPr>
            <w:r>
              <w:t>实际拨付补贴涒占全部应拨付数的比率</w:t>
            </w:r>
          </w:p>
        </w:tc>
        <w:tc>
          <w:tcPr>
            <w:tcW w:w="2268" w:type="dxa"/>
            <w:vAlign w:val="center"/>
          </w:tcPr>
          <w:p>
            <w:pPr>
              <w:pStyle w:val="13"/>
            </w:pPr>
            <w:r>
              <w:t>≥90%</w:t>
            </w:r>
          </w:p>
        </w:tc>
        <w:tc>
          <w:tcPr>
            <w:tcW w:w="1276" w:type="dxa"/>
            <w:vAlign w:val="center"/>
          </w:tcPr>
          <w:p>
            <w:pPr>
              <w:pStyle w:val="13"/>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91" w:type="dxa"/>
            <w:vAlign w:val="center"/>
          </w:tcPr>
          <w:p>
            <w:pPr>
              <w:pStyle w:val="13"/>
            </w:pPr>
            <w:r>
              <w:t>时效指标</w:t>
            </w:r>
          </w:p>
        </w:tc>
        <w:tc>
          <w:tcPr>
            <w:tcW w:w="3513" w:type="dxa"/>
            <w:vAlign w:val="center"/>
          </w:tcPr>
          <w:p>
            <w:pPr>
              <w:pStyle w:val="13"/>
            </w:pPr>
            <w:r>
              <w:t>按时发放补贴的金额占实际到位金额的比率</w:t>
            </w:r>
          </w:p>
        </w:tc>
        <w:tc>
          <w:tcPr>
            <w:tcW w:w="4885" w:type="dxa"/>
            <w:vAlign w:val="center"/>
          </w:tcPr>
          <w:p>
            <w:pPr>
              <w:pStyle w:val="13"/>
            </w:pPr>
            <w:r>
              <w:t>按时发放补贴的金额占实际到位金额的比率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91" w:type="dxa"/>
            <w:vAlign w:val="center"/>
          </w:tcPr>
          <w:p>
            <w:pPr>
              <w:pStyle w:val="13"/>
            </w:pPr>
            <w:r>
              <w:t>成本指标</w:t>
            </w:r>
          </w:p>
        </w:tc>
        <w:tc>
          <w:tcPr>
            <w:tcW w:w="3513" w:type="dxa"/>
            <w:vAlign w:val="center"/>
          </w:tcPr>
          <w:p>
            <w:pPr>
              <w:pStyle w:val="13"/>
            </w:pPr>
            <w:r>
              <w:t>工役制及三线民兵困难生活补助标准</w:t>
            </w:r>
          </w:p>
        </w:tc>
        <w:tc>
          <w:tcPr>
            <w:tcW w:w="4885" w:type="dxa"/>
            <w:vAlign w:val="center"/>
          </w:tcPr>
          <w:p>
            <w:pPr>
              <w:pStyle w:val="13"/>
            </w:pPr>
            <w:r>
              <w:t>工役制及三线民兵困难生活补助标准</w:t>
            </w:r>
          </w:p>
        </w:tc>
        <w:tc>
          <w:tcPr>
            <w:tcW w:w="2268" w:type="dxa"/>
            <w:vAlign w:val="center"/>
          </w:tcPr>
          <w:p>
            <w:pPr>
              <w:pStyle w:val="13"/>
            </w:pPr>
            <w:r>
              <w:t>≤0.34万元／人／年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091" w:type="dxa"/>
            <w:vAlign w:val="center"/>
          </w:tcPr>
          <w:p>
            <w:pPr>
              <w:pStyle w:val="13"/>
            </w:pPr>
            <w:r>
              <w:t>经济效益指标</w:t>
            </w:r>
          </w:p>
        </w:tc>
        <w:tc>
          <w:tcPr>
            <w:tcW w:w="3513" w:type="dxa"/>
            <w:vAlign w:val="center"/>
          </w:tcPr>
          <w:p>
            <w:pPr>
              <w:pStyle w:val="13"/>
            </w:pPr>
            <w:r>
              <w:t>工役制及三线民兵人员年收入补助额</w:t>
            </w:r>
          </w:p>
        </w:tc>
        <w:tc>
          <w:tcPr>
            <w:tcW w:w="4885" w:type="dxa"/>
            <w:vAlign w:val="center"/>
          </w:tcPr>
          <w:p>
            <w:pPr>
              <w:pStyle w:val="13"/>
            </w:pPr>
            <w:r>
              <w:t>工役制及三线民兵人员年收入补助额</w:t>
            </w:r>
          </w:p>
        </w:tc>
        <w:tc>
          <w:tcPr>
            <w:tcW w:w="2268" w:type="dxa"/>
            <w:vAlign w:val="center"/>
          </w:tcPr>
          <w:p>
            <w:pPr>
              <w:pStyle w:val="13"/>
            </w:pPr>
            <w:r>
              <w:t>≥0.99万元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91" w:type="dxa"/>
            <w:vAlign w:val="center"/>
          </w:tcPr>
          <w:p>
            <w:pPr>
              <w:pStyle w:val="13"/>
            </w:pPr>
            <w:r>
              <w:t>社会效益指标</w:t>
            </w:r>
          </w:p>
        </w:tc>
        <w:tc>
          <w:tcPr>
            <w:tcW w:w="3513" w:type="dxa"/>
            <w:vAlign w:val="center"/>
          </w:tcPr>
          <w:p>
            <w:pPr>
              <w:pStyle w:val="13"/>
            </w:pPr>
            <w:r>
              <w:t>提高社会稳定力</w:t>
            </w:r>
          </w:p>
        </w:tc>
        <w:tc>
          <w:tcPr>
            <w:tcW w:w="4885" w:type="dxa"/>
            <w:vAlign w:val="center"/>
          </w:tcPr>
          <w:p>
            <w:pPr>
              <w:pStyle w:val="13"/>
            </w:pPr>
            <w:r>
              <w:t>减少矛盾纠纷，维护社会稳定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91" w:type="dxa"/>
            <w:vAlign w:val="center"/>
          </w:tcPr>
          <w:p>
            <w:pPr>
              <w:pStyle w:val="13"/>
            </w:pPr>
            <w:r>
              <w:t>生态效益指标</w:t>
            </w:r>
          </w:p>
        </w:tc>
        <w:tc>
          <w:tcPr>
            <w:tcW w:w="3513" w:type="dxa"/>
            <w:vAlign w:val="center"/>
          </w:tcPr>
          <w:p>
            <w:pPr>
              <w:pStyle w:val="13"/>
            </w:pPr>
            <w:r>
              <w:t>节能办公</w:t>
            </w:r>
          </w:p>
        </w:tc>
        <w:tc>
          <w:tcPr>
            <w:tcW w:w="4885"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91" w:type="dxa"/>
            <w:vAlign w:val="center"/>
          </w:tcPr>
          <w:p>
            <w:pPr>
              <w:pStyle w:val="13"/>
            </w:pPr>
            <w:r>
              <w:t>可持续影响指标</w:t>
            </w:r>
          </w:p>
        </w:tc>
        <w:tc>
          <w:tcPr>
            <w:tcW w:w="3513" w:type="dxa"/>
            <w:vAlign w:val="center"/>
          </w:tcPr>
          <w:p>
            <w:pPr>
              <w:pStyle w:val="13"/>
            </w:pPr>
            <w:r>
              <w:t>工役制人员生活困难补贴的可持续影响</w:t>
            </w:r>
          </w:p>
        </w:tc>
        <w:tc>
          <w:tcPr>
            <w:tcW w:w="4885" w:type="dxa"/>
            <w:vAlign w:val="center"/>
          </w:tcPr>
          <w:p>
            <w:pPr>
              <w:pStyle w:val="13"/>
            </w:pPr>
            <w:r>
              <w:t>工役制人员生活困难补贴的可持续影响</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091" w:type="dxa"/>
            <w:vAlign w:val="center"/>
          </w:tcPr>
          <w:p>
            <w:pPr>
              <w:pStyle w:val="13"/>
            </w:pPr>
            <w:r>
              <w:t>服务对象满意度指标</w:t>
            </w:r>
          </w:p>
        </w:tc>
        <w:tc>
          <w:tcPr>
            <w:tcW w:w="3513" w:type="dxa"/>
            <w:vAlign w:val="center"/>
          </w:tcPr>
          <w:p>
            <w:pPr>
              <w:pStyle w:val="13"/>
            </w:pPr>
            <w:r>
              <w:t>服务对象满意度</w:t>
            </w:r>
          </w:p>
        </w:tc>
        <w:tc>
          <w:tcPr>
            <w:tcW w:w="4885"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4、昌黎县农村地区清洁取暖“气代煤”运行补贴绩效目标表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13032226P002236100379</w:t>
            </w:r>
          </w:p>
        </w:tc>
        <w:tc>
          <w:tcPr>
            <w:tcW w:w="2835" w:type="dxa"/>
            <w:vAlign w:val="center"/>
          </w:tcPr>
          <w:p>
            <w:pPr>
              <w:pStyle w:val="11"/>
            </w:pPr>
            <w:r>
              <w:t>项目名称</w:t>
            </w:r>
          </w:p>
        </w:tc>
        <w:tc>
          <w:tcPr>
            <w:tcW w:w="6095" w:type="dxa"/>
            <w:gridSpan w:val="3"/>
            <w:vAlign w:val="center"/>
          </w:tcPr>
          <w:p>
            <w:pPr>
              <w:pStyle w:val="13"/>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71.99</w:t>
            </w:r>
          </w:p>
        </w:tc>
        <w:tc>
          <w:tcPr>
            <w:tcW w:w="2835" w:type="dxa"/>
            <w:vAlign w:val="center"/>
          </w:tcPr>
          <w:p>
            <w:pPr>
              <w:pStyle w:val="11"/>
            </w:pPr>
            <w:r>
              <w:t>其中：财政    资金</w:t>
            </w:r>
          </w:p>
        </w:tc>
        <w:tc>
          <w:tcPr>
            <w:tcW w:w="2551" w:type="dxa"/>
            <w:vAlign w:val="center"/>
          </w:tcPr>
          <w:p>
            <w:pPr>
              <w:pStyle w:val="13"/>
            </w:pPr>
            <w:r>
              <w:t>71.99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用于农村清洁取暖气改煤补助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1.保障农村采暖用气补贴按时发放</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补助村数</w:t>
            </w:r>
          </w:p>
        </w:tc>
        <w:tc>
          <w:tcPr>
            <w:tcW w:w="5386" w:type="dxa"/>
            <w:vAlign w:val="center"/>
          </w:tcPr>
          <w:p>
            <w:pPr>
              <w:pStyle w:val="13"/>
            </w:pPr>
            <w:r>
              <w:t>享受补贴的村数</w:t>
            </w:r>
          </w:p>
        </w:tc>
        <w:tc>
          <w:tcPr>
            <w:tcW w:w="2268" w:type="dxa"/>
            <w:vAlign w:val="center"/>
          </w:tcPr>
          <w:p>
            <w:pPr>
              <w:pStyle w:val="13"/>
            </w:pPr>
            <w:r>
              <w:t>36个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农村采暖用气补贴发放率</w:t>
            </w:r>
          </w:p>
        </w:tc>
        <w:tc>
          <w:tcPr>
            <w:tcW w:w="5386" w:type="dxa"/>
            <w:vAlign w:val="center"/>
          </w:tcPr>
          <w:p>
            <w:pPr>
              <w:pStyle w:val="13"/>
            </w:pPr>
            <w:r>
              <w:t>发放补贴数占补贴总数的比率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农村采暖用气补贴发放及时率</w:t>
            </w:r>
          </w:p>
        </w:tc>
        <w:tc>
          <w:tcPr>
            <w:tcW w:w="5386" w:type="dxa"/>
            <w:vAlign w:val="center"/>
          </w:tcPr>
          <w:p>
            <w:pPr>
              <w:pStyle w:val="13"/>
            </w:pPr>
            <w:r>
              <w:t>按时发放补贴资金占实际到位资金的比率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农村采暖用气补贴标准</w:t>
            </w:r>
          </w:p>
        </w:tc>
        <w:tc>
          <w:tcPr>
            <w:tcW w:w="2268" w:type="dxa"/>
            <w:vAlign w:val="center"/>
          </w:tcPr>
          <w:p>
            <w:pPr>
              <w:pStyle w:val="13"/>
            </w:pPr>
            <w:r>
              <w:t>0.8元/立方米</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促进区域内经济发展</w:t>
            </w:r>
          </w:p>
        </w:tc>
        <w:tc>
          <w:tcPr>
            <w:tcW w:w="5386" w:type="dxa"/>
            <w:vAlign w:val="center"/>
          </w:tcPr>
          <w:p>
            <w:pPr>
              <w:pStyle w:val="13"/>
            </w:pPr>
            <w:r>
              <w:t>项目实施对经济发展质量的影响</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促进农村人居环境提升</w:t>
            </w:r>
          </w:p>
        </w:tc>
        <w:tc>
          <w:tcPr>
            <w:tcW w:w="5386" w:type="dxa"/>
            <w:vAlign w:val="center"/>
          </w:tcPr>
          <w:p>
            <w:pPr>
              <w:pStyle w:val="13"/>
            </w:pPr>
            <w:r>
              <w:t>促进农村人居环境提升</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13032226P00225210376Q</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27.86</w:t>
            </w:r>
          </w:p>
        </w:tc>
        <w:tc>
          <w:tcPr>
            <w:tcW w:w="2835" w:type="dxa"/>
            <w:vAlign w:val="center"/>
          </w:tcPr>
          <w:p>
            <w:pPr>
              <w:pStyle w:val="11"/>
            </w:pPr>
            <w:r>
              <w:t>其中：财政    资金</w:t>
            </w:r>
          </w:p>
        </w:tc>
        <w:tc>
          <w:tcPr>
            <w:tcW w:w="2551" w:type="dxa"/>
            <w:vAlign w:val="center"/>
          </w:tcPr>
          <w:p>
            <w:pPr>
              <w:pStyle w:val="13"/>
            </w:pPr>
            <w:r>
              <w:t>27.86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用于村党组织活动经费</w:t>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1.通过各村党员人数按标准拨付，达到保证村党组织活动正常进行的效果</w:t>
            </w:r>
          </w:p>
          <w:p>
            <w:pPr>
              <w:pStyle w:val="13"/>
            </w:pPr>
            <w:r>
              <w:t>2.通过村级党组织开展培训学习，达到提高村党组织活动运行的效率的效果。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41"/>
        <w:gridCol w:w="2338"/>
        <w:gridCol w:w="4687"/>
        <w:gridCol w:w="1688"/>
        <w:gridCol w:w="31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141" w:type="dxa"/>
            <w:vAlign w:val="center"/>
          </w:tcPr>
          <w:p>
            <w:pPr>
              <w:pStyle w:val="11"/>
            </w:pPr>
            <w:r>
              <w:t>二级指标</w:t>
            </w:r>
          </w:p>
        </w:tc>
        <w:tc>
          <w:tcPr>
            <w:tcW w:w="2338" w:type="dxa"/>
            <w:vAlign w:val="center"/>
          </w:tcPr>
          <w:p>
            <w:pPr>
              <w:pStyle w:val="11"/>
            </w:pPr>
            <w:r>
              <w:t>三级指标</w:t>
            </w:r>
          </w:p>
        </w:tc>
        <w:tc>
          <w:tcPr>
            <w:tcW w:w="4687" w:type="dxa"/>
            <w:vAlign w:val="center"/>
          </w:tcPr>
          <w:p>
            <w:pPr>
              <w:pStyle w:val="11"/>
            </w:pPr>
            <w:r>
              <w:t>绩效指标描述</w:t>
            </w:r>
          </w:p>
        </w:tc>
        <w:tc>
          <w:tcPr>
            <w:tcW w:w="1688" w:type="dxa"/>
            <w:vAlign w:val="center"/>
          </w:tcPr>
          <w:p>
            <w:pPr>
              <w:pStyle w:val="11"/>
            </w:pPr>
            <w:r>
              <w:t>指标值</w:t>
            </w:r>
          </w:p>
        </w:tc>
        <w:tc>
          <w:tcPr>
            <w:tcW w:w="317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141" w:type="dxa"/>
            <w:vAlign w:val="center"/>
          </w:tcPr>
          <w:p>
            <w:pPr>
              <w:pStyle w:val="13"/>
            </w:pPr>
            <w:r>
              <w:t>数量指标</w:t>
            </w:r>
          </w:p>
        </w:tc>
        <w:tc>
          <w:tcPr>
            <w:tcW w:w="2338" w:type="dxa"/>
            <w:vAlign w:val="center"/>
          </w:tcPr>
          <w:p>
            <w:pPr>
              <w:pStyle w:val="13"/>
            </w:pPr>
            <w:r>
              <w:t>开展学习培训次数</w:t>
            </w:r>
          </w:p>
        </w:tc>
        <w:tc>
          <w:tcPr>
            <w:tcW w:w="4687" w:type="dxa"/>
            <w:vAlign w:val="center"/>
          </w:tcPr>
          <w:p>
            <w:pPr>
              <w:pStyle w:val="13"/>
            </w:pPr>
            <w:r>
              <w:t>参加学习培训党员占全部党员人数的比率</w:t>
            </w:r>
          </w:p>
        </w:tc>
        <w:tc>
          <w:tcPr>
            <w:tcW w:w="1688" w:type="dxa"/>
            <w:vAlign w:val="center"/>
          </w:tcPr>
          <w:p>
            <w:pPr>
              <w:pStyle w:val="13"/>
            </w:pPr>
            <w:r>
              <w:t>≥1次</w:t>
            </w:r>
          </w:p>
        </w:tc>
        <w:tc>
          <w:tcPr>
            <w:tcW w:w="3179" w:type="dxa"/>
            <w:vAlign w:val="center"/>
          </w:tcPr>
          <w:p>
            <w:pPr>
              <w:pStyle w:val="13"/>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1" w:type="dxa"/>
            <w:vAlign w:val="center"/>
          </w:tcPr>
          <w:p>
            <w:pPr>
              <w:pStyle w:val="13"/>
            </w:pPr>
            <w:r>
              <w:t>质量指标</w:t>
            </w:r>
          </w:p>
        </w:tc>
        <w:tc>
          <w:tcPr>
            <w:tcW w:w="2338" w:type="dxa"/>
            <w:vAlign w:val="center"/>
          </w:tcPr>
          <w:p>
            <w:pPr>
              <w:pStyle w:val="13"/>
            </w:pPr>
            <w:r>
              <w:t>学习培训参训率</w:t>
            </w:r>
          </w:p>
        </w:tc>
        <w:tc>
          <w:tcPr>
            <w:tcW w:w="4687" w:type="dxa"/>
            <w:vAlign w:val="center"/>
          </w:tcPr>
          <w:p>
            <w:pPr>
              <w:pStyle w:val="13"/>
            </w:pPr>
            <w:r>
              <w:t>参加学习培训党员占全部党员人数的比率</w:t>
            </w:r>
          </w:p>
        </w:tc>
        <w:tc>
          <w:tcPr>
            <w:tcW w:w="1688" w:type="dxa"/>
            <w:vAlign w:val="center"/>
          </w:tcPr>
          <w:p>
            <w:pPr>
              <w:pStyle w:val="13"/>
            </w:pPr>
            <w:r>
              <w:t>≥90%</w:t>
            </w:r>
          </w:p>
        </w:tc>
        <w:tc>
          <w:tcPr>
            <w:tcW w:w="317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1" w:type="dxa"/>
            <w:vAlign w:val="center"/>
          </w:tcPr>
          <w:p>
            <w:pPr>
              <w:pStyle w:val="13"/>
            </w:pPr>
            <w:r>
              <w:t>时效指标</w:t>
            </w:r>
          </w:p>
        </w:tc>
        <w:tc>
          <w:tcPr>
            <w:tcW w:w="2338" w:type="dxa"/>
            <w:vAlign w:val="center"/>
          </w:tcPr>
          <w:p>
            <w:pPr>
              <w:pStyle w:val="13"/>
            </w:pPr>
            <w:r>
              <w:t>资金到位率</w:t>
            </w:r>
          </w:p>
        </w:tc>
        <w:tc>
          <w:tcPr>
            <w:tcW w:w="4687" w:type="dxa"/>
            <w:vAlign w:val="center"/>
          </w:tcPr>
          <w:p>
            <w:pPr>
              <w:pStyle w:val="13"/>
            </w:pPr>
            <w:r>
              <w:t>补贴发放资金占应发放补贴资金的比率</w:t>
            </w:r>
          </w:p>
        </w:tc>
        <w:tc>
          <w:tcPr>
            <w:tcW w:w="1688" w:type="dxa"/>
            <w:vAlign w:val="center"/>
          </w:tcPr>
          <w:p>
            <w:pPr>
              <w:pStyle w:val="13"/>
            </w:pPr>
            <w:r>
              <w:t>≥90%</w:t>
            </w:r>
          </w:p>
        </w:tc>
        <w:tc>
          <w:tcPr>
            <w:tcW w:w="3179" w:type="dxa"/>
            <w:vAlign w:val="center"/>
          </w:tcPr>
          <w:p>
            <w:pPr>
              <w:pStyle w:val="13"/>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1" w:type="dxa"/>
            <w:vAlign w:val="center"/>
          </w:tcPr>
          <w:p>
            <w:pPr>
              <w:pStyle w:val="13"/>
            </w:pPr>
            <w:r>
              <w:t>成本指标</w:t>
            </w:r>
          </w:p>
        </w:tc>
        <w:tc>
          <w:tcPr>
            <w:tcW w:w="2338" w:type="dxa"/>
            <w:vAlign w:val="center"/>
          </w:tcPr>
          <w:p>
            <w:pPr>
              <w:pStyle w:val="13"/>
            </w:pPr>
            <w:r>
              <w:t>保障标准</w:t>
            </w:r>
          </w:p>
        </w:tc>
        <w:tc>
          <w:tcPr>
            <w:tcW w:w="4687" w:type="dxa"/>
            <w:vAlign w:val="center"/>
          </w:tcPr>
          <w:p>
            <w:pPr>
              <w:pStyle w:val="13"/>
            </w:pPr>
            <w:r>
              <w:t>每个党员每年应保障的标准</w:t>
            </w:r>
          </w:p>
        </w:tc>
        <w:tc>
          <w:tcPr>
            <w:tcW w:w="1688" w:type="dxa"/>
            <w:vAlign w:val="center"/>
          </w:tcPr>
          <w:p>
            <w:pPr>
              <w:pStyle w:val="13"/>
            </w:pPr>
            <w:r>
              <w:t>200元/人</w:t>
            </w:r>
          </w:p>
        </w:tc>
        <w:tc>
          <w:tcPr>
            <w:tcW w:w="3179" w:type="dxa"/>
            <w:vAlign w:val="center"/>
          </w:tcPr>
          <w:p>
            <w:pPr>
              <w:pStyle w:val="13"/>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141" w:type="dxa"/>
            <w:vAlign w:val="center"/>
          </w:tcPr>
          <w:p>
            <w:pPr>
              <w:pStyle w:val="13"/>
            </w:pPr>
            <w:r>
              <w:t>经济效益指标</w:t>
            </w:r>
          </w:p>
        </w:tc>
        <w:tc>
          <w:tcPr>
            <w:tcW w:w="2338" w:type="dxa"/>
            <w:vAlign w:val="center"/>
          </w:tcPr>
          <w:p>
            <w:pPr>
              <w:pStyle w:val="13"/>
            </w:pPr>
            <w:r>
              <w:t>村集体经济收入增长</w:t>
            </w:r>
          </w:p>
        </w:tc>
        <w:tc>
          <w:tcPr>
            <w:tcW w:w="4687" w:type="dxa"/>
            <w:vAlign w:val="center"/>
          </w:tcPr>
          <w:p>
            <w:pPr>
              <w:pStyle w:val="13"/>
            </w:pPr>
            <w:r>
              <w:t>进一步促进村集体经济收入增长</w:t>
            </w:r>
          </w:p>
        </w:tc>
        <w:tc>
          <w:tcPr>
            <w:tcW w:w="1688" w:type="dxa"/>
            <w:vAlign w:val="center"/>
          </w:tcPr>
          <w:p>
            <w:pPr>
              <w:pStyle w:val="13"/>
            </w:pPr>
            <w:r>
              <w:t>较上年增长</w:t>
            </w:r>
          </w:p>
        </w:tc>
        <w:tc>
          <w:tcPr>
            <w:tcW w:w="317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1" w:type="dxa"/>
            <w:vAlign w:val="center"/>
          </w:tcPr>
          <w:p>
            <w:pPr>
              <w:pStyle w:val="13"/>
            </w:pPr>
            <w:r>
              <w:t>社会效益指标</w:t>
            </w:r>
          </w:p>
        </w:tc>
        <w:tc>
          <w:tcPr>
            <w:tcW w:w="2338" w:type="dxa"/>
            <w:vAlign w:val="center"/>
          </w:tcPr>
          <w:p>
            <w:pPr>
              <w:pStyle w:val="13"/>
            </w:pPr>
            <w:r>
              <w:t>提高党员思想觉悟</w:t>
            </w:r>
          </w:p>
        </w:tc>
        <w:tc>
          <w:tcPr>
            <w:tcW w:w="4687" w:type="dxa"/>
            <w:vAlign w:val="center"/>
          </w:tcPr>
          <w:p>
            <w:pPr>
              <w:pStyle w:val="13"/>
            </w:pPr>
            <w:r>
              <w:t>对村党组织活动的影响</w:t>
            </w:r>
          </w:p>
        </w:tc>
        <w:tc>
          <w:tcPr>
            <w:tcW w:w="1688" w:type="dxa"/>
            <w:vAlign w:val="center"/>
          </w:tcPr>
          <w:p>
            <w:pPr>
              <w:pStyle w:val="13"/>
            </w:pPr>
            <w:r>
              <w:t>较上年提高</w:t>
            </w:r>
          </w:p>
        </w:tc>
        <w:tc>
          <w:tcPr>
            <w:tcW w:w="317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1" w:type="dxa"/>
            <w:vAlign w:val="center"/>
          </w:tcPr>
          <w:p>
            <w:pPr>
              <w:pStyle w:val="13"/>
            </w:pPr>
            <w:r>
              <w:t>生态效益指标</w:t>
            </w:r>
          </w:p>
        </w:tc>
        <w:tc>
          <w:tcPr>
            <w:tcW w:w="2338" w:type="dxa"/>
            <w:vAlign w:val="center"/>
          </w:tcPr>
          <w:p>
            <w:pPr>
              <w:pStyle w:val="13"/>
            </w:pPr>
            <w:r>
              <w:t>节能办公</w:t>
            </w:r>
          </w:p>
        </w:tc>
        <w:tc>
          <w:tcPr>
            <w:tcW w:w="4687" w:type="dxa"/>
            <w:vAlign w:val="center"/>
          </w:tcPr>
          <w:p>
            <w:pPr>
              <w:pStyle w:val="13"/>
            </w:pPr>
            <w:r>
              <w:t>办公期间能源节约，节约水电等能源情况</w:t>
            </w:r>
          </w:p>
        </w:tc>
        <w:tc>
          <w:tcPr>
            <w:tcW w:w="1688" w:type="dxa"/>
            <w:vAlign w:val="center"/>
          </w:tcPr>
          <w:p>
            <w:pPr>
              <w:pStyle w:val="13"/>
            </w:pPr>
            <w:r>
              <w:t>较上年节约</w:t>
            </w:r>
          </w:p>
        </w:tc>
        <w:tc>
          <w:tcPr>
            <w:tcW w:w="317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1" w:type="dxa"/>
            <w:vAlign w:val="center"/>
          </w:tcPr>
          <w:p>
            <w:pPr>
              <w:pStyle w:val="13"/>
            </w:pPr>
            <w:r>
              <w:t>可持续影响指标</w:t>
            </w:r>
          </w:p>
        </w:tc>
        <w:tc>
          <w:tcPr>
            <w:tcW w:w="2338" w:type="dxa"/>
            <w:vAlign w:val="center"/>
          </w:tcPr>
          <w:p>
            <w:pPr>
              <w:pStyle w:val="13"/>
            </w:pPr>
            <w:r>
              <w:t>业务业务可持续性</w:t>
            </w:r>
          </w:p>
        </w:tc>
        <w:tc>
          <w:tcPr>
            <w:tcW w:w="4687" w:type="dxa"/>
            <w:vAlign w:val="center"/>
          </w:tcPr>
          <w:p>
            <w:pPr>
              <w:pStyle w:val="13"/>
            </w:pPr>
            <w:r>
              <w:t>村委会换届年限</w:t>
            </w:r>
          </w:p>
        </w:tc>
        <w:tc>
          <w:tcPr>
            <w:tcW w:w="1688" w:type="dxa"/>
            <w:vAlign w:val="center"/>
          </w:tcPr>
          <w:p>
            <w:pPr>
              <w:pStyle w:val="13"/>
            </w:pPr>
            <w:r>
              <w:t>≥5年</w:t>
            </w:r>
          </w:p>
        </w:tc>
        <w:tc>
          <w:tcPr>
            <w:tcW w:w="317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141" w:type="dxa"/>
            <w:vAlign w:val="center"/>
          </w:tcPr>
          <w:p>
            <w:pPr>
              <w:pStyle w:val="13"/>
            </w:pPr>
            <w:r>
              <w:t>服务对象满意度指标</w:t>
            </w:r>
          </w:p>
        </w:tc>
        <w:tc>
          <w:tcPr>
            <w:tcW w:w="2338" w:type="dxa"/>
            <w:vAlign w:val="center"/>
          </w:tcPr>
          <w:p>
            <w:pPr>
              <w:pStyle w:val="13"/>
            </w:pPr>
            <w:r>
              <w:t>村党员满意度</w:t>
            </w:r>
          </w:p>
        </w:tc>
        <w:tc>
          <w:tcPr>
            <w:tcW w:w="4687" w:type="dxa"/>
            <w:vAlign w:val="center"/>
          </w:tcPr>
          <w:p>
            <w:pPr>
              <w:pStyle w:val="13"/>
            </w:pPr>
            <w:r>
              <w:t>通过问卷调查满意和较满意占总调查人数的比率</w:t>
            </w:r>
          </w:p>
        </w:tc>
        <w:tc>
          <w:tcPr>
            <w:tcW w:w="1688" w:type="dxa"/>
            <w:vAlign w:val="center"/>
          </w:tcPr>
          <w:p>
            <w:pPr>
              <w:pStyle w:val="13"/>
            </w:pPr>
            <w:r>
              <w:t>≥90%</w:t>
            </w:r>
          </w:p>
        </w:tc>
        <w:tc>
          <w:tcPr>
            <w:tcW w:w="3179"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6、村党组织书记、村民委员会主任基础补贴绩效目标表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13032226P00225210338G</w:t>
            </w:r>
          </w:p>
        </w:tc>
        <w:tc>
          <w:tcPr>
            <w:tcW w:w="2835" w:type="dxa"/>
            <w:vAlign w:val="center"/>
          </w:tcPr>
          <w:p>
            <w:pPr>
              <w:pStyle w:val="11"/>
            </w:pPr>
            <w:r>
              <w:t>项目名称</w:t>
            </w:r>
          </w:p>
        </w:tc>
        <w:tc>
          <w:tcPr>
            <w:tcW w:w="6095" w:type="dxa"/>
            <w:gridSpan w:val="3"/>
            <w:vAlign w:val="center"/>
          </w:tcPr>
          <w:p>
            <w:pPr>
              <w:pStyle w:val="13"/>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191.64</w:t>
            </w:r>
          </w:p>
        </w:tc>
        <w:tc>
          <w:tcPr>
            <w:tcW w:w="2835" w:type="dxa"/>
            <w:vAlign w:val="center"/>
          </w:tcPr>
          <w:p>
            <w:pPr>
              <w:pStyle w:val="11"/>
            </w:pPr>
            <w:r>
              <w:t>其中：财政    资金</w:t>
            </w:r>
          </w:p>
        </w:tc>
        <w:tc>
          <w:tcPr>
            <w:tcW w:w="2551" w:type="dxa"/>
            <w:vAlign w:val="center"/>
          </w:tcPr>
          <w:p>
            <w:pPr>
              <w:pStyle w:val="13"/>
            </w:pPr>
            <w:r>
              <w:t>191.64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用于村党组织书记、村民委员会主任基础补贴</w:t>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1.通过保障村干部基础补贴发放，保证全镇基本配齐每村一人兼正职</w:t>
            </w:r>
          </w:p>
          <w:p>
            <w:pPr>
              <w:pStyle w:val="13"/>
            </w:pPr>
            <w:r>
              <w:t>2.落实全镇36个行政村村干部的基础补贴，保障村干部基础补贴及时发放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741"/>
        <w:gridCol w:w="2088"/>
        <w:gridCol w:w="4275"/>
        <w:gridCol w:w="1300"/>
        <w:gridCol w:w="46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741" w:type="dxa"/>
            <w:vAlign w:val="center"/>
          </w:tcPr>
          <w:p>
            <w:pPr>
              <w:pStyle w:val="11"/>
            </w:pPr>
            <w:r>
              <w:t>二级指标</w:t>
            </w:r>
          </w:p>
        </w:tc>
        <w:tc>
          <w:tcPr>
            <w:tcW w:w="2088" w:type="dxa"/>
            <w:vAlign w:val="center"/>
          </w:tcPr>
          <w:p>
            <w:pPr>
              <w:pStyle w:val="11"/>
            </w:pPr>
            <w:r>
              <w:t>三级指标</w:t>
            </w:r>
          </w:p>
        </w:tc>
        <w:tc>
          <w:tcPr>
            <w:tcW w:w="4275" w:type="dxa"/>
            <w:vAlign w:val="center"/>
          </w:tcPr>
          <w:p>
            <w:pPr>
              <w:pStyle w:val="11"/>
            </w:pPr>
            <w:r>
              <w:t>绩效指标描述</w:t>
            </w:r>
          </w:p>
        </w:tc>
        <w:tc>
          <w:tcPr>
            <w:tcW w:w="1300" w:type="dxa"/>
            <w:vAlign w:val="center"/>
          </w:tcPr>
          <w:p>
            <w:pPr>
              <w:pStyle w:val="11"/>
            </w:pPr>
            <w:r>
              <w:t>指标值</w:t>
            </w:r>
          </w:p>
        </w:tc>
        <w:tc>
          <w:tcPr>
            <w:tcW w:w="462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741" w:type="dxa"/>
            <w:vAlign w:val="center"/>
          </w:tcPr>
          <w:p>
            <w:pPr>
              <w:pStyle w:val="13"/>
            </w:pPr>
            <w:r>
              <w:t>数量指标</w:t>
            </w:r>
          </w:p>
        </w:tc>
        <w:tc>
          <w:tcPr>
            <w:tcW w:w="2088" w:type="dxa"/>
            <w:vAlign w:val="center"/>
          </w:tcPr>
          <w:p>
            <w:pPr>
              <w:pStyle w:val="13"/>
            </w:pPr>
            <w:r>
              <w:t>补助村干部人数</w:t>
            </w:r>
          </w:p>
        </w:tc>
        <w:tc>
          <w:tcPr>
            <w:tcW w:w="4275" w:type="dxa"/>
            <w:vAlign w:val="center"/>
          </w:tcPr>
          <w:p>
            <w:pPr>
              <w:pStyle w:val="13"/>
            </w:pPr>
            <w:r>
              <w:t>享受补助村干部人数</w:t>
            </w:r>
          </w:p>
        </w:tc>
        <w:tc>
          <w:tcPr>
            <w:tcW w:w="1300" w:type="dxa"/>
            <w:vAlign w:val="center"/>
          </w:tcPr>
          <w:p>
            <w:pPr>
              <w:pStyle w:val="13"/>
            </w:pPr>
            <w:r>
              <w:t>36人</w:t>
            </w:r>
          </w:p>
        </w:tc>
        <w:tc>
          <w:tcPr>
            <w:tcW w:w="4629" w:type="dxa"/>
            <w:vAlign w:val="center"/>
          </w:tcPr>
          <w:p>
            <w:pPr>
              <w:pStyle w:val="13"/>
            </w:pPr>
            <w:r>
              <w:t>行政村村干部人数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41" w:type="dxa"/>
            <w:vAlign w:val="center"/>
          </w:tcPr>
          <w:p>
            <w:pPr>
              <w:pStyle w:val="13"/>
            </w:pPr>
            <w:r>
              <w:t>质量指标</w:t>
            </w:r>
          </w:p>
        </w:tc>
        <w:tc>
          <w:tcPr>
            <w:tcW w:w="2088" w:type="dxa"/>
            <w:vAlign w:val="center"/>
          </w:tcPr>
          <w:p>
            <w:pPr>
              <w:pStyle w:val="13"/>
            </w:pPr>
            <w:r>
              <w:t>补贴发放到位率</w:t>
            </w:r>
          </w:p>
        </w:tc>
        <w:tc>
          <w:tcPr>
            <w:tcW w:w="4275" w:type="dxa"/>
            <w:vAlign w:val="center"/>
          </w:tcPr>
          <w:p>
            <w:pPr>
              <w:pStyle w:val="13"/>
            </w:pPr>
            <w:r>
              <w:t>发放村干部基础职务补贴人数占应享受村干部基础职务补贴的人数比率</w:t>
            </w:r>
          </w:p>
        </w:tc>
        <w:tc>
          <w:tcPr>
            <w:tcW w:w="1300" w:type="dxa"/>
            <w:vAlign w:val="center"/>
          </w:tcPr>
          <w:p>
            <w:pPr>
              <w:pStyle w:val="13"/>
            </w:pPr>
            <w:r>
              <w:t>≥95%</w:t>
            </w:r>
          </w:p>
        </w:tc>
        <w:tc>
          <w:tcPr>
            <w:tcW w:w="4629" w:type="dxa"/>
            <w:vAlign w:val="center"/>
          </w:tcPr>
          <w:p>
            <w:pPr>
              <w:pStyle w:val="13"/>
            </w:pPr>
            <w:r>
              <w:t>中共河北省委组织部河北省财政厅印发《关于调整村“两委”干部基础职务补贴标准的通知》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41" w:type="dxa"/>
            <w:vAlign w:val="center"/>
          </w:tcPr>
          <w:p>
            <w:pPr>
              <w:pStyle w:val="13"/>
            </w:pPr>
            <w:r>
              <w:t>时效指标</w:t>
            </w:r>
          </w:p>
        </w:tc>
        <w:tc>
          <w:tcPr>
            <w:tcW w:w="2088" w:type="dxa"/>
            <w:vAlign w:val="center"/>
          </w:tcPr>
          <w:p>
            <w:pPr>
              <w:pStyle w:val="13"/>
            </w:pPr>
            <w:r>
              <w:t>发放补贴及时率</w:t>
            </w:r>
          </w:p>
        </w:tc>
        <w:tc>
          <w:tcPr>
            <w:tcW w:w="4275" w:type="dxa"/>
            <w:vAlign w:val="center"/>
          </w:tcPr>
          <w:p>
            <w:pPr>
              <w:pStyle w:val="13"/>
            </w:pPr>
            <w:r>
              <w:t>发放村干部基础职务补贴数占应享受村干部基础职务补贴数的比率</w:t>
            </w:r>
          </w:p>
        </w:tc>
        <w:tc>
          <w:tcPr>
            <w:tcW w:w="1300" w:type="dxa"/>
            <w:vAlign w:val="center"/>
          </w:tcPr>
          <w:p>
            <w:pPr>
              <w:pStyle w:val="13"/>
            </w:pPr>
            <w:r>
              <w:t>≥95%</w:t>
            </w:r>
          </w:p>
        </w:tc>
        <w:tc>
          <w:tcPr>
            <w:tcW w:w="4629" w:type="dxa"/>
            <w:vAlign w:val="center"/>
          </w:tcPr>
          <w:p>
            <w:pPr>
              <w:pStyle w:val="13"/>
            </w:pPr>
            <w:r>
              <w:t>中共河北省委组织部河北省财政厅印发《关于调整村“两委”干部基础职务补贴标准的通知》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41" w:type="dxa"/>
            <w:vAlign w:val="center"/>
          </w:tcPr>
          <w:p>
            <w:pPr>
              <w:pStyle w:val="13"/>
            </w:pPr>
            <w:r>
              <w:t>成本指标</w:t>
            </w:r>
          </w:p>
        </w:tc>
        <w:tc>
          <w:tcPr>
            <w:tcW w:w="2088" w:type="dxa"/>
            <w:vAlign w:val="center"/>
          </w:tcPr>
          <w:p>
            <w:pPr>
              <w:pStyle w:val="13"/>
            </w:pPr>
            <w:r>
              <w:t>补助标准</w:t>
            </w:r>
          </w:p>
        </w:tc>
        <w:tc>
          <w:tcPr>
            <w:tcW w:w="4275" w:type="dxa"/>
            <w:vAlign w:val="center"/>
          </w:tcPr>
          <w:p>
            <w:pPr>
              <w:pStyle w:val="13"/>
            </w:pPr>
            <w:r>
              <w:t>村主任年补贴标准</w:t>
            </w:r>
          </w:p>
        </w:tc>
        <w:tc>
          <w:tcPr>
            <w:tcW w:w="1300" w:type="dxa"/>
            <w:vAlign w:val="center"/>
          </w:tcPr>
          <w:p>
            <w:pPr>
              <w:pStyle w:val="13"/>
            </w:pPr>
            <w:r>
              <w:t>≥53232元</w:t>
            </w:r>
          </w:p>
        </w:tc>
        <w:tc>
          <w:tcPr>
            <w:tcW w:w="4629" w:type="dxa"/>
            <w:vAlign w:val="center"/>
          </w:tcPr>
          <w:p>
            <w:pPr>
              <w:pStyle w:val="13"/>
            </w:pPr>
            <w:r>
              <w:t>中共河北省委组织部河北省财政厅印发《关于调整村“两委”干部基础职务补贴标准的通知》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741" w:type="dxa"/>
            <w:vAlign w:val="center"/>
          </w:tcPr>
          <w:p>
            <w:pPr>
              <w:pStyle w:val="13"/>
            </w:pPr>
            <w:r>
              <w:t>经济效益指标</w:t>
            </w:r>
          </w:p>
        </w:tc>
        <w:tc>
          <w:tcPr>
            <w:tcW w:w="2088" w:type="dxa"/>
            <w:vAlign w:val="center"/>
          </w:tcPr>
          <w:p>
            <w:pPr>
              <w:pStyle w:val="13"/>
            </w:pPr>
            <w:r>
              <w:t>村干部经济收入</w:t>
            </w:r>
          </w:p>
        </w:tc>
        <w:tc>
          <w:tcPr>
            <w:tcW w:w="4275" w:type="dxa"/>
            <w:vAlign w:val="center"/>
          </w:tcPr>
          <w:p>
            <w:pPr>
              <w:pStyle w:val="13"/>
            </w:pPr>
            <w:r>
              <w:t>提高村干部经济收入</w:t>
            </w:r>
          </w:p>
        </w:tc>
        <w:tc>
          <w:tcPr>
            <w:tcW w:w="1300" w:type="dxa"/>
            <w:vAlign w:val="center"/>
          </w:tcPr>
          <w:p>
            <w:pPr>
              <w:pStyle w:val="13"/>
            </w:pPr>
            <w:r>
              <w:t>较上年提高</w:t>
            </w:r>
          </w:p>
        </w:tc>
        <w:tc>
          <w:tcPr>
            <w:tcW w:w="462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41" w:type="dxa"/>
            <w:vAlign w:val="center"/>
          </w:tcPr>
          <w:p>
            <w:pPr>
              <w:pStyle w:val="13"/>
            </w:pPr>
            <w:r>
              <w:t>社会效益指标</w:t>
            </w:r>
          </w:p>
        </w:tc>
        <w:tc>
          <w:tcPr>
            <w:tcW w:w="2088" w:type="dxa"/>
            <w:vAlign w:val="center"/>
          </w:tcPr>
          <w:p>
            <w:pPr>
              <w:pStyle w:val="13"/>
            </w:pPr>
            <w:r>
              <w:t>提高村干部工作积极性</w:t>
            </w:r>
          </w:p>
        </w:tc>
        <w:tc>
          <w:tcPr>
            <w:tcW w:w="4275" w:type="dxa"/>
            <w:vAlign w:val="center"/>
          </w:tcPr>
          <w:p>
            <w:pPr>
              <w:pStyle w:val="13"/>
            </w:pPr>
            <w:r>
              <w:t>发放村干部工资补贴，提高村干部工作积极性</w:t>
            </w:r>
          </w:p>
        </w:tc>
        <w:tc>
          <w:tcPr>
            <w:tcW w:w="1300" w:type="dxa"/>
            <w:vAlign w:val="center"/>
          </w:tcPr>
          <w:p>
            <w:pPr>
              <w:pStyle w:val="13"/>
            </w:pPr>
            <w:r>
              <w:t>较上年提高</w:t>
            </w:r>
          </w:p>
        </w:tc>
        <w:tc>
          <w:tcPr>
            <w:tcW w:w="462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41" w:type="dxa"/>
            <w:vAlign w:val="center"/>
          </w:tcPr>
          <w:p>
            <w:pPr>
              <w:pStyle w:val="13"/>
            </w:pPr>
            <w:r>
              <w:t>生态效益指标</w:t>
            </w:r>
          </w:p>
        </w:tc>
        <w:tc>
          <w:tcPr>
            <w:tcW w:w="2088" w:type="dxa"/>
            <w:vAlign w:val="center"/>
          </w:tcPr>
          <w:p>
            <w:pPr>
              <w:pStyle w:val="13"/>
            </w:pPr>
            <w:r>
              <w:t>节能办公</w:t>
            </w:r>
          </w:p>
        </w:tc>
        <w:tc>
          <w:tcPr>
            <w:tcW w:w="4275" w:type="dxa"/>
            <w:vAlign w:val="center"/>
          </w:tcPr>
          <w:p>
            <w:pPr>
              <w:pStyle w:val="13"/>
            </w:pPr>
            <w:r>
              <w:t>办公期间节约水电等能源，能源节约情况</w:t>
            </w:r>
          </w:p>
        </w:tc>
        <w:tc>
          <w:tcPr>
            <w:tcW w:w="1300" w:type="dxa"/>
            <w:vAlign w:val="center"/>
          </w:tcPr>
          <w:p>
            <w:pPr>
              <w:pStyle w:val="13"/>
            </w:pPr>
            <w:r>
              <w:t>较上年节约</w:t>
            </w:r>
          </w:p>
        </w:tc>
        <w:tc>
          <w:tcPr>
            <w:tcW w:w="462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41" w:type="dxa"/>
            <w:vAlign w:val="center"/>
          </w:tcPr>
          <w:p>
            <w:pPr>
              <w:pStyle w:val="13"/>
            </w:pPr>
            <w:r>
              <w:t>可持续影响指标</w:t>
            </w:r>
          </w:p>
        </w:tc>
        <w:tc>
          <w:tcPr>
            <w:tcW w:w="2088" w:type="dxa"/>
            <w:vAlign w:val="center"/>
          </w:tcPr>
          <w:p>
            <w:pPr>
              <w:pStyle w:val="13"/>
            </w:pPr>
            <w:r>
              <w:t>业务工作可持续性</w:t>
            </w:r>
          </w:p>
        </w:tc>
        <w:tc>
          <w:tcPr>
            <w:tcW w:w="4275" w:type="dxa"/>
            <w:vAlign w:val="center"/>
          </w:tcPr>
          <w:p>
            <w:pPr>
              <w:pStyle w:val="13"/>
            </w:pPr>
            <w:r>
              <w:t>村干部任职年限</w:t>
            </w:r>
          </w:p>
        </w:tc>
        <w:tc>
          <w:tcPr>
            <w:tcW w:w="1300" w:type="dxa"/>
            <w:vAlign w:val="center"/>
          </w:tcPr>
          <w:p>
            <w:pPr>
              <w:pStyle w:val="13"/>
            </w:pPr>
            <w:r>
              <w:t>≥1年</w:t>
            </w:r>
          </w:p>
        </w:tc>
        <w:tc>
          <w:tcPr>
            <w:tcW w:w="462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741" w:type="dxa"/>
            <w:vAlign w:val="center"/>
          </w:tcPr>
          <w:p>
            <w:pPr>
              <w:pStyle w:val="13"/>
            </w:pPr>
            <w:r>
              <w:t>服务对象满意度指标</w:t>
            </w:r>
          </w:p>
        </w:tc>
        <w:tc>
          <w:tcPr>
            <w:tcW w:w="2088" w:type="dxa"/>
            <w:vAlign w:val="center"/>
          </w:tcPr>
          <w:p>
            <w:pPr>
              <w:pStyle w:val="13"/>
            </w:pPr>
            <w:r>
              <w:t>村干部满意度</w:t>
            </w:r>
          </w:p>
        </w:tc>
        <w:tc>
          <w:tcPr>
            <w:tcW w:w="4275" w:type="dxa"/>
            <w:vAlign w:val="center"/>
          </w:tcPr>
          <w:p>
            <w:pPr>
              <w:pStyle w:val="13"/>
            </w:pPr>
            <w:r>
              <w:t>通过问卷调查满意和较满意占问卷调查总数的比例</w:t>
            </w:r>
          </w:p>
        </w:tc>
        <w:tc>
          <w:tcPr>
            <w:tcW w:w="1300" w:type="dxa"/>
            <w:vAlign w:val="center"/>
          </w:tcPr>
          <w:p>
            <w:pPr>
              <w:pStyle w:val="13"/>
            </w:pPr>
            <w:r>
              <w:t>≥90%</w:t>
            </w:r>
          </w:p>
        </w:tc>
        <w:tc>
          <w:tcPr>
            <w:tcW w:w="4629"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13032226P00225210367G</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用于村级组织办公经费</w:t>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1.确保水电暧等费用及时支付，达到保证村组织的正常运转的效果</w:t>
            </w:r>
          </w:p>
          <w:p>
            <w:pPr>
              <w:pStyle w:val="13"/>
            </w:pPr>
            <w:r>
              <w:t>2.即时支付办公日常维护经费，保证村级工作开展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54"/>
        <w:gridCol w:w="2300"/>
        <w:gridCol w:w="4650"/>
        <w:gridCol w:w="1375"/>
        <w:gridCol w:w="35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154" w:type="dxa"/>
            <w:vAlign w:val="center"/>
          </w:tcPr>
          <w:p>
            <w:pPr>
              <w:pStyle w:val="11"/>
            </w:pPr>
            <w:r>
              <w:t>二级指标</w:t>
            </w:r>
          </w:p>
        </w:tc>
        <w:tc>
          <w:tcPr>
            <w:tcW w:w="2300" w:type="dxa"/>
            <w:vAlign w:val="center"/>
          </w:tcPr>
          <w:p>
            <w:pPr>
              <w:pStyle w:val="11"/>
            </w:pPr>
            <w:r>
              <w:t>三级指标</w:t>
            </w:r>
          </w:p>
        </w:tc>
        <w:tc>
          <w:tcPr>
            <w:tcW w:w="4650" w:type="dxa"/>
            <w:vAlign w:val="center"/>
          </w:tcPr>
          <w:p>
            <w:pPr>
              <w:pStyle w:val="11"/>
            </w:pPr>
            <w:r>
              <w:t>绩效指标描述</w:t>
            </w:r>
          </w:p>
        </w:tc>
        <w:tc>
          <w:tcPr>
            <w:tcW w:w="1375" w:type="dxa"/>
            <w:vAlign w:val="center"/>
          </w:tcPr>
          <w:p>
            <w:pPr>
              <w:pStyle w:val="11"/>
            </w:pPr>
            <w:r>
              <w:t>指标值</w:t>
            </w:r>
          </w:p>
        </w:tc>
        <w:tc>
          <w:tcPr>
            <w:tcW w:w="355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154" w:type="dxa"/>
            <w:vAlign w:val="center"/>
          </w:tcPr>
          <w:p>
            <w:pPr>
              <w:pStyle w:val="13"/>
            </w:pPr>
            <w:r>
              <w:t>数量指标</w:t>
            </w:r>
          </w:p>
        </w:tc>
        <w:tc>
          <w:tcPr>
            <w:tcW w:w="2300" w:type="dxa"/>
            <w:vAlign w:val="center"/>
          </w:tcPr>
          <w:p>
            <w:pPr>
              <w:pStyle w:val="13"/>
            </w:pPr>
            <w:r>
              <w:t>保障行政村数量</w:t>
            </w:r>
          </w:p>
        </w:tc>
        <w:tc>
          <w:tcPr>
            <w:tcW w:w="4650" w:type="dxa"/>
            <w:vAlign w:val="center"/>
          </w:tcPr>
          <w:p>
            <w:pPr>
              <w:pStyle w:val="13"/>
            </w:pPr>
            <w:r>
              <w:t>保障行政村数量</w:t>
            </w:r>
          </w:p>
        </w:tc>
        <w:tc>
          <w:tcPr>
            <w:tcW w:w="1375" w:type="dxa"/>
            <w:vAlign w:val="center"/>
          </w:tcPr>
          <w:p>
            <w:pPr>
              <w:pStyle w:val="13"/>
            </w:pPr>
            <w:r>
              <w:t>36个</w:t>
            </w:r>
          </w:p>
        </w:tc>
        <w:tc>
          <w:tcPr>
            <w:tcW w:w="3554" w:type="dxa"/>
            <w:vAlign w:val="center"/>
          </w:tcPr>
          <w:p>
            <w:pPr>
              <w:pStyle w:val="13"/>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54" w:type="dxa"/>
            <w:vAlign w:val="center"/>
          </w:tcPr>
          <w:p>
            <w:pPr>
              <w:pStyle w:val="13"/>
            </w:pPr>
            <w:r>
              <w:t>质量指标</w:t>
            </w:r>
          </w:p>
        </w:tc>
        <w:tc>
          <w:tcPr>
            <w:tcW w:w="2300" w:type="dxa"/>
            <w:vAlign w:val="center"/>
          </w:tcPr>
          <w:p>
            <w:pPr>
              <w:pStyle w:val="13"/>
            </w:pPr>
            <w:r>
              <w:t>办公经费发放率</w:t>
            </w:r>
          </w:p>
        </w:tc>
        <w:tc>
          <w:tcPr>
            <w:tcW w:w="4650" w:type="dxa"/>
            <w:vAlign w:val="center"/>
          </w:tcPr>
          <w:p>
            <w:pPr>
              <w:pStyle w:val="13"/>
            </w:pPr>
            <w:r>
              <w:t>发放办公经费数占办公经费总数的比率</w:t>
            </w:r>
          </w:p>
        </w:tc>
        <w:tc>
          <w:tcPr>
            <w:tcW w:w="1375" w:type="dxa"/>
            <w:vAlign w:val="center"/>
          </w:tcPr>
          <w:p>
            <w:pPr>
              <w:pStyle w:val="13"/>
            </w:pPr>
            <w:r>
              <w:t>≥95%</w:t>
            </w:r>
          </w:p>
        </w:tc>
        <w:tc>
          <w:tcPr>
            <w:tcW w:w="355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54" w:type="dxa"/>
            <w:vAlign w:val="center"/>
          </w:tcPr>
          <w:p>
            <w:pPr>
              <w:pStyle w:val="13"/>
            </w:pPr>
            <w:r>
              <w:t>时效指标</w:t>
            </w:r>
          </w:p>
        </w:tc>
        <w:tc>
          <w:tcPr>
            <w:tcW w:w="2300" w:type="dxa"/>
            <w:vAlign w:val="center"/>
          </w:tcPr>
          <w:p>
            <w:pPr>
              <w:pStyle w:val="13"/>
            </w:pPr>
            <w:r>
              <w:t>发放经费及时率</w:t>
            </w:r>
          </w:p>
        </w:tc>
        <w:tc>
          <w:tcPr>
            <w:tcW w:w="4650" w:type="dxa"/>
            <w:vAlign w:val="center"/>
          </w:tcPr>
          <w:p>
            <w:pPr>
              <w:pStyle w:val="13"/>
            </w:pPr>
            <w:r>
              <w:t>按时发放办公经费数占应享受应发办公经费数的比率</w:t>
            </w:r>
          </w:p>
        </w:tc>
        <w:tc>
          <w:tcPr>
            <w:tcW w:w="1375" w:type="dxa"/>
            <w:vAlign w:val="center"/>
          </w:tcPr>
          <w:p>
            <w:pPr>
              <w:pStyle w:val="13"/>
            </w:pPr>
            <w:r>
              <w:t>≥95%</w:t>
            </w:r>
          </w:p>
        </w:tc>
        <w:tc>
          <w:tcPr>
            <w:tcW w:w="3554" w:type="dxa"/>
            <w:vAlign w:val="center"/>
          </w:tcPr>
          <w:p>
            <w:pPr>
              <w:pStyle w:val="13"/>
            </w:pPr>
            <w:r>
              <w:t>中共河北省委组织部河北省财政厅印发《关于调整村“两委”干部基础职务补贴标准的通知》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54" w:type="dxa"/>
            <w:vAlign w:val="center"/>
          </w:tcPr>
          <w:p>
            <w:pPr>
              <w:pStyle w:val="13"/>
            </w:pPr>
            <w:r>
              <w:t>成本指标</w:t>
            </w:r>
          </w:p>
        </w:tc>
        <w:tc>
          <w:tcPr>
            <w:tcW w:w="2300" w:type="dxa"/>
            <w:vAlign w:val="center"/>
          </w:tcPr>
          <w:p>
            <w:pPr>
              <w:pStyle w:val="13"/>
            </w:pPr>
            <w:r>
              <w:t>保障村级办公标准</w:t>
            </w:r>
          </w:p>
        </w:tc>
        <w:tc>
          <w:tcPr>
            <w:tcW w:w="4650" w:type="dxa"/>
            <w:vAlign w:val="center"/>
          </w:tcPr>
          <w:p>
            <w:pPr>
              <w:pStyle w:val="13"/>
            </w:pPr>
            <w:r>
              <w:t>村级办公经费保障标准</w:t>
            </w:r>
          </w:p>
        </w:tc>
        <w:tc>
          <w:tcPr>
            <w:tcW w:w="1375" w:type="dxa"/>
            <w:vAlign w:val="center"/>
          </w:tcPr>
          <w:p>
            <w:pPr>
              <w:pStyle w:val="13"/>
            </w:pPr>
            <w:r>
              <w:t>≤5000元/村</w:t>
            </w:r>
          </w:p>
        </w:tc>
        <w:tc>
          <w:tcPr>
            <w:tcW w:w="3554" w:type="dxa"/>
            <w:vAlign w:val="center"/>
          </w:tcPr>
          <w:p>
            <w:pPr>
              <w:pStyle w:val="13"/>
            </w:pPr>
            <w:r>
              <w:t>中共河北省委组织部河北省财政厅印发《关于调整村“两委”干部基础职务补贴标准的通知》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154" w:type="dxa"/>
            <w:vAlign w:val="center"/>
          </w:tcPr>
          <w:p>
            <w:pPr>
              <w:pStyle w:val="13"/>
            </w:pPr>
            <w:r>
              <w:t>经济效益指标</w:t>
            </w:r>
          </w:p>
        </w:tc>
        <w:tc>
          <w:tcPr>
            <w:tcW w:w="2300" w:type="dxa"/>
            <w:vAlign w:val="center"/>
          </w:tcPr>
          <w:p>
            <w:pPr>
              <w:pStyle w:val="13"/>
            </w:pPr>
            <w:r>
              <w:t>村集体收入增长</w:t>
            </w:r>
          </w:p>
        </w:tc>
        <w:tc>
          <w:tcPr>
            <w:tcW w:w="4650" w:type="dxa"/>
            <w:vAlign w:val="center"/>
          </w:tcPr>
          <w:p>
            <w:pPr>
              <w:pStyle w:val="13"/>
            </w:pPr>
            <w:r>
              <w:t>进一步促进村集体收入增长</w:t>
            </w:r>
          </w:p>
        </w:tc>
        <w:tc>
          <w:tcPr>
            <w:tcW w:w="1375" w:type="dxa"/>
            <w:vAlign w:val="center"/>
          </w:tcPr>
          <w:p>
            <w:pPr>
              <w:pStyle w:val="13"/>
            </w:pPr>
            <w:r>
              <w:t>较上年增长</w:t>
            </w:r>
          </w:p>
        </w:tc>
        <w:tc>
          <w:tcPr>
            <w:tcW w:w="355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54" w:type="dxa"/>
            <w:vAlign w:val="center"/>
          </w:tcPr>
          <w:p>
            <w:pPr>
              <w:pStyle w:val="13"/>
            </w:pPr>
            <w:r>
              <w:t>社会效益指标</w:t>
            </w:r>
          </w:p>
        </w:tc>
        <w:tc>
          <w:tcPr>
            <w:tcW w:w="2300" w:type="dxa"/>
            <w:vAlign w:val="center"/>
          </w:tcPr>
          <w:p>
            <w:pPr>
              <w:pStyle w:val="13"/>
            </w:pPr>
            <w:r>
              <w:t>提高村委会行政办公效率</w:t>
            </w:r>
          </w:p>
        </w:tc>
        <w:tc>
          <w:tcPr>
            <w:tcW w:w="4650" w:type="dxa"/>
            <w:vAlign w:val="center"/>
          </w:tcPr>
          <w:p>
            <w:pPr>
              <w:pStyle w:val="13"/>
            </w:pPr>
            <w:r>
              <w:t>及时足额拨付村级办公经费，提高村级行政单位办公能力</w:t>
            </w:r>
          </w:p>
        </w:tc>
        <w:tc>
          <w:tcPr>
            <w:tcW w:w="1375" w:type="dxa"/>
            <w:vAlign w:val="center"/>
          </w:tcPr>
          <w:p>
            <w:pPr>
              <w:pStyle w:val="13"/>
            </w:pPr>
            <w:r>
              <w:t>较上年提高</w:t>
            </w:r>
          </w:p>
        </w:tc>
        <w:tc>
          <w:tcPr>
            <w:tcW w:w="355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54" w:type="dxa"/>
            <w:vAlign w:val="center"/>
          </w:tcPr>
          <w:p>
            <w:pPr>
              <w:pStyle w:val="13"/>
            </w:pPr>
            <w:r>
              <w:t>生态效益指标</w:t>
            </w:r>
          </w:p>
        </w:tc>
        <w:tc>
          <w:tcPr>
            <w:tcW w:w="2300" w:type="dxa"/>
            <w:vAlign w:val="center"/>
          </w:tcPr>
          <w:p>
            <w:pPr>
              <w:pStyle w:val="13"/>
            </w:pPr>
            <w:r>
              <w:t>节能办公</w:t>
            </w:r>
          </w:p>
        </w:tc>
        <w:tc>
          <w:tcPr>
            <w:tcW w:w="4650" w:type="dxa"/>
            <w:vAlign w:val="center"/>
          </w:tcPr>
          <w:p>
            <w:pPr>
              <w:pStyle w:val="13"/>
            </w:pPr>
            <w:r>
              <w:t>办公期间节约水电等能源，能源节约情况</w:t>
            </w:r>
          </w:p>
        </w:tc>
        <w:tc>
          <w:tcPr>
            <w:tcW w:w="1375" w:type="dxa"/>
            <w:vAlign w:val="center"/>
          </w:tcPr>
          <w:p>
            <w:pPr>
              <w:pStyle w:val="13"/>
            </w:pPr>
            <w:r>
              <w:t>较上年节约</w:t>
            </w:r>
          </w:p>
        </w:tc>
        <w:tc>
          <w:tcPr>
            <w:tcW w:w="355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54" w:type="dxa"/>
            <w:vAlign w:val="center"/>
          </w:tcPr>
          <w:p>
            <w:pPr>
              <w:pStyle w:val="13"/>
            </w:pPr>
            <w:r>
              <w:t>可持续影响指标</w:t>
            </w:r>
          </w:p>
        </w:tc>
        <w:tc>
          <w:tcPr>
            <w:tcW w:w="2300" w:type="dxa"/>
            <w:vAlign w:val="center"/>
          </w:tcPr>
          <w:p>
            <w:pPr>
              <w:pStyle w:val="13"/>
            </w:pPr>
            <w:r>
              <w:t>业务可持续性</w:t>
            </w:r>
          </w:p>
        </w:tc>
        <w:tc>
          <w:tcPr>
            <w:tcW w:w="4650" w:type="dxa"/>
            <w:vAlign w:val="center"/>
          </w:tcPr>
          <w:p>
            <w:pPr>
              <w:pStyle w:val="13"/>
            </w:pPr>
            <w:r>
              <w:t>村委会换届年限</w:t>
            </w:r>
          </w:p>
        </w:tc>
        <w:tc>
          <w:tcPr>
            <w:tcW w:w="1375" w:type="dxa"/>
            <w:vAlign w:val="center"/>
          </w:tcPr>
          <w:p>
            <w:pPr>
              <w:pStyle w:val="13"/>
            </w:pPr>
            <w:r>
              <w:t>≥5年</w:t>
            </w:r>
          </w:p>
        </w:tc>
        <w:tc>
          <w:tcPr>
            <w:tcW w:w="3554"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154" w:type="dxa"/>
            <w:vAlign w:val="center"/>
          </w:tcPr>
          <w:p>
            <w:pPr>
              <w:pStyle w:val="13"/>
            </w:pPr>
            <w:r>
              <w:t>服务对象满意度指标</w:t>
            </w:r>
          </w:p>
        </w:tc>
        <w:tc>
          <w:tcPr>
            <w:tcW w:w="2300" w:type="dxa"/>
            <w:vAlign w:val="center"/>
          </w:tcPr>
          <w:p>
            <w:pPr>
              <w:pStyle w:val="13"/>
            </w:pPr>
            <w:r>
              <w:t>服务对象满意度指标</w:t>
            </w:r>
          </w:p>
        </w:tc>
        <w:tc>
          <w:tcPr>
            <w:tcW w:w="4650" w:type="dxa"/>
            <w:vAlign w:val="center"/>
          </w:tcPr>
          <w:p>
            <w:pPr>
              <w:pStyle w:val="13"/>
            </w:pPr>
            <w:r>
              <w:t>满意和较满意占问卷调查人数的比率</w:t>
            </w:r>
          </w:p>
        </w:tc>
        <w:tc>
          <w:tcPr>
            <w:tcW w:w="1375" w:type="dxa"/>
            <w:vAlign w:val="center"/>
          </w:tcPr>
          <w:p>
            <w:pPr>
              <w:pStyle w:val="13"/>
            </w:pPr>
            <w:r>
              <w:t>≥90%</w:t>
            </w:r>
          </w:p>
        </w:tc>
        <w:tc>
          <w:tcPr>
            <w:tcW w:w="3554"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8、服务群众专项经费—农村环卫保洁员工资绩效目标表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13032226P00225210286B</w:t>
            </w:r>
          </w:p>
        </w:tc>
        <w:tc>
          <w:tcPr>
            <w:tcW w:w="2835" w:type="dxa"/>
            <w:vAlign w:val="center"/>
          </w:tcPr>
          <w:p>
            <w:pPr>
              <w:pStyle w:val="11"/>
            </w:pPr>
            <w:r>
              <w:t>项目名称</w:t>
            </w:r>
          </w:p>
        </w:tc>
        <w:tc>
          <w:tcPr>
            <w:tcW w:w="6095" w:type="dxa"/>
            <w:gridSpan w:val="3"/>
            <w:vAlign w:val="center"/>
          </w:tcPr>
          <w:p>
            <w:pPr>
              <w:pStyle w:val="13"/>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83.10</w:t>
            </w:r>
          </w:p>
        </w:tc>
        <w:tc>
          <w:tcPr>
            <w:tcW w:w="2835" w:type="dxa"/>
            <w:vAlign w:val="center"/>
          </w:tcPr>
          <w:p>
            <w:pPr>
              <w:pStyle w:val="11"/>
            </w:pPr>
            <w:r>
              <w:t>其中：财政    资金</w:t>
            </w:r>
          </w:p>
        </w:tc>
        <w:tc>
          <w:tcPr>
            <w:tcW w:w="2551" w:type="dxa"/>
            <w:vAlign w:val="center"/>
          </w:tcPr>
          <w:p>
            <w:pPr>
              <w:pStyle w:val="13"/>
            </w:pPr>
            <w:r>
              <w:t>83.10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用于服务群众专项经费—农村环卫保洁员工资</w:t>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1.保持村庄环境，展现昌黎良好形象，提高百姓生活质量，为百姓创造良好生活环境。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环境治理村庄质量</w:t>
            </w:r>
          </w:p>
        </w:tc>
        <w:tc>
          <w:tcPr>
            <w:tcW w:w="5386" w:type="dxa"/>
            <w:vAlign w:val="center"/>
          </w:tcPr>
          <w:p>
            <w:pPr>
              <w:pStyle w:val="13"/>
            </w:pPr>
            <w:r>
              <w:t>享受农村环卫保洁员保障的村庄数量</w:t>
            </w:r>
          </w:p>
        </w:tc>
        <w:tc>
          <w:tcPr>
            <w:tcW w:w="2268" w:type="dxa"/>
            <w:vAlign w:val="center"/>
          </w:tcPr>
          <w:p>
            <w:pPr>
              <w:pStyle w:val="13"/>
            </w:pPr>
            <w:r>
              <w:t>36个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整治覆盖率</w:t>
            </w:r>
          </w:p>
        </w:tc>
        <w:tc>
          <w:tcPr>
            <w:tcW w:w="5386" w:type="dxa"/>
            <w:vAlign w:val="center"/>
          </w:tcPr>
          <w:p>
            <w:pPr>
              <w:pStyle w:val="13"/>
            </w:pPr>
            <w:r>
              <w:t>已整治的区域面积占全区应治理面积的比率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环境整治工资标准</w:t>
            </w:r>
          </w:p>
        </w:tc>
        <w:tc>
          <w:tcPr>
            <w:tcW w:w="5386" w:type="dxa"/>
            <w:vAlign w:val="center"/>
          </w:tcPr>
          <w:p>
            <w:pPr>
              <w:pStyle w:val="13"/>
            </w:pPr>
            <w:r>
              <w:t>农村环卫保洁员工资标准</w:t>
            </w:r>
          </w:p>
        </w:tc>
        <w:tc>
          <w:tcPr>
            <w:tcW w:w="2268" w:type="dxa"/>
            <w:vAlign w:val="center"/>
          </w:tcPr>
          <w:p>
            <w:pPr>
              <w:pStyle w:val="13"/>
            </w:pPr>
            <w:r>
              <w:t>≤83.09万元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提高保洁公司服务费</w:t>
            </w:r>
          </w:p>
        </w:tc>
        <w:tc>
          <w:tcPr>
            <w:tcW w:w="5386" w:type="dxa"/>
            <w:vAlign w:val="center"/>
          </w:tcPr>
          <w:p>
            <w:pPr>
              <w:pStyle w:val="13"/>
            </w:pPr>
            <w:r>
              <w:t>提高保洁公司服务费</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提高保洁公司工作积极性</w:t>
            </w:r>
          </w:p>
        </w:tc>
        <w:tc>
          <w:tcPr>
            <w:tcW w:w="5386" w:type="dxa"/>
            <w:vAlign w:val="center"/>
          </w:tcPr>
          <w:p>
            <w:pPr>
              <w:pStyle w:val="13"/>
            </w:pPr>
            <w:r>
              <w:t>支付保洁服务费，提高保洁公司工作积极性</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调查中满意或较满意占接受调查的比重</w:t>
            </w:r>
          </w:p>
        </w:tc>
        <w:tc>
          <w:tcPr>
            <w:tcW w:w="2268" w:type="dxa"/>
            <w:vAlign w:val="center"/>
          </w:tcPr>
          <w:p>
            <w:pPr>
              <w:pStyle w:val="13"/>
            </w:pPr>
            <w:r>
              <w:t>≥90%</w:t>
            </w:r>
          </w:p>
        </w:tc>
        <w:tc>
          <w:tcPr>
            <w:tcW w:w="1276" w:type="dxa"/>
            <w:vAlign w:val="center"/>
          </w:tcPr>
          <w:p>
            <w:pPr>
              <w:pStyle w:val="13"/>
            </w:pPr>
            <w:r>
              <w:t>以往经验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9、服务群众专项经费—农村垃圾治理保洁服务费绩效目标表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13032226P00225210288J</w:t>
            </w:r>
          </w:p>
        </w:tc>
        <w:tc>
          <w:tcPr>
            <w:tcW w:w="2835" w:type="dxa"/>
            <w:vAlign w:val="center"/>
          </w:tcPr>
          <w:p>
            <w:pPr>
              <w:pStyle w:val="11"/>
            </w:pPr>
            <w:r>
              <w:t>项目名称</w:t>
            </w:r>
          </w:p>
        </w:tc>
        <w:tc>
          <w:tcPr>
            <w:tcW w:w="6095" w:type="dxa"/>
            <w:gridSpan w:val="3"/>
            <w:vAlign w:val="center"/>
          </w:tcPr>
          <w:p>
            <w:pPr>
              <w:pStyle w:val="13"/>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59.26</w:t>
            </w:r>
          </w:p>
        </w:tc>
        <w:tc>
          <w:tcPr>
            <w:tcW w:w="2835" w:type="dxa"/>
            <w:vAlign w:val="center"/>
          </w:tcPr>
          <w:p>
            <w:pPr>
              <w:pStyle w:val="11"/>
            </w:pPr>
            <w:r>
              <w:t>其中：财政    资金</w:t>
            </w:r>
          </w:p>
        </w:tc>
        <w:tc>
          <w:tcPr>
            <w:tcW w:w="2551" w:type="dxa"/>
            <w:vAlign w:val="center"/>
          </w:tcPr>
          <w:p>
            <w:pPr>
              <w:pStyle w:val="13"/>
            </w:pPr>
            <w:r>
              <w:t>59.26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用于服务群众专项经费—农村垃圾治理保洁服务费</w:t>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1.保持村庄环境，展示昌黎良好形象；提高百姓生活质量，为百姓创造良好生活环境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环境整治村庄数量</w:t>
            </w:r>
          </w:p>
        </w:tc>
        <w:tc>
          <w:tcPr>
            <w:tcW w:w="5386" w:type="dxa"/>
            <w:vAlign w:val="center"/>
          </w:tcPr>
          <w:p>
            <w:pPr>
              <w:pStyle w:val="13"/>
            </w:pPr>
            <w:r>
              <w:t>享受农村环卫保洁员保障的村庄数量</w:t>
            </w:r>
          </w:p>
        </w:tc>
        <w:tc>
          <w:tcPr>
            <w:tcW w:w="2268" w:type="dxa"/>
            <w:vAlign w:val="center"/>
          </w:tcPr>
          <w:p>
            <w:pPr>
              <w:pStyle w:val="13"/>
            </w:pPr>
            <w:r>
              <w:t>36个</w:t>
            </w:r>
          </w:p>
        </w:tc>
        <w:tc>
          <w:tcPr>
            <w:tcW w:w="1276" w:type="dxa"/>
            <w:vAlign w:val="center"/>
          </w:tcPr>
          <w:p>
            <w:pPr>
              <w:pStyle w:val="13"/>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整治覆盖率</w:t>
            </w:r>
          </w:p>
        </w:tc>
        <w:tc>
          <w:tcPr>
            <w:tcW w:w="5386" w:type="dxa"/>
            <w:vAlign w:val="center"/>
          </w:tcPr>
          <w:p>
            <w:pPr>
              <w:pStyle w:val="13"/>
            </w:pPr>
            <w:r>
              <w:t>已整治的区域面积占全区应整治面积的比率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环境整治标准</w:t>
            </w:r>
          </w:p>
        </w:tc>
        <w:tc>
          <w:tcPr>
            <w:tcW w:w="5386" w:type="dxa"/>
            <w:vAlign w:val="center"/>
          </w:tcPr>
          <w:p>
            <w:pPr>
              <w:pStyle w:val="13"/>
            </w:pPr>
            <w:r>
              <w:t>环境整治服务费标准</w:t>
            </w:r>
          </w:p>
        </w:tc>
        <w:tc>
          <w:tcPr>
            <w:tcW w:w="2268" w:type="dxa"/>
            <w:vAlign w:val="center"/>
          </w:tcPr>
          <w:p>
            <w:pPr>
              <w:pStyle w:val="13"/>
            </w:pPr>
            <w:r>
              <w:t>≤59.26万元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保洁员工资收入</w:t>
            </w:r>
          </w:p>
        </w:tc>
        <w:tc>
          <w:tcPr>
            <w:tcW w:w="5386" w:type="dxa"/>
            <w:vAlign w:val="center"/>
          </w:tcPr>
          <w:p>
            <w:pPr>
              <w:pStyle w:val="13"/>
            </w:pPr>
            <w:r>
              <w:t>提高保洁员工资</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提高保洁员工作积极性</w:t>
            </w:r>
          </w:p>
        </w:tc>
        <w:tc>
          <w:tcPr>
            <w:tcW w:w="5386" w:type="dxa"/>
            <w:vAlign w:val="center"/>
          </w:tcPr>
          <w:p>
            <w:pPr>
              <w:pStyle w:val="13"/>
            </w:pPr>
            <w:r>
              <w:t>发放保洁员工资，提高保洁员工作积极性</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调查中满意或较满意的群众占接受调查的比率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10、服务群众专项经费—综合服务站绩效目标表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13032226P002252102896</w:t>
            </w:r>
          </w:p>
        </w:tc>
        <w:tc>
          <w:tcPr>
            <w:tcW w:w="2835" w:type="dxa"/>
            <w:vAlign w:val="center"/>
          </w:tcPr>
          <w:p>
            <w:pPr>
              <w:pStyle w:val="11"/>
            </w:pPr>
            <w:r>
              <w:t>项目名称</w:t>
            </w:r>
          </w:p>
        </w:tc>
        <w:tc>
          <w:tcPr>
            <w:tcW w:w="6095" w:type="dxa"/>
            <w:gridSpan w:val="3"/>
            <w:vAlign w:val="center"/>
          </w:tcPr>
          <w:p>
            <w:pPr>
              <w:pStyle w:val="13"/>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用于村级服务站日常支出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1.通过改善群众生活环境，基础设施修缮等，达到提升基层服务体系的效果。</w:t>
            </w:r>
          </w:p>
          <w:p>
            <w:pPr>
              <w:pStyle w:val="13"/>
            </w:pPr>
            <w:r>
              <w:t>2.通过保障服务群众事项落实到位，达到积极开展上级交办的各项为民事项的效果。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村级综合服务站补助村数</w:t>
            </w:r>
          </w:p>
        </w:tc>
        <w:tc>
          <w:tcPr>
            <w:tcW w:w="5386" w:type="dxa"/>
            <w:vAlign w:val="center"/>
          </w:tcPr>
          <w:p>
            <w:pPr>
              <w:pStyle w:val="13"/>
            </w:pPr>
            <w:r>
              <w:t>享受村级综合服务站补助的村数</w:t>
            </w:r>
          </w:p>
        </w:tc>
        <w:tc>
          <w:tcPr>
            <w:tcW w:w="2268" w:type="dxa"/>
            <w:vAlign w:val="center"/>
          </w:tcPr>
          <w:p>
            <w:pPr>
              <w:pStyle w:val="13"/>
            </w:pPr>
            <w:r>
              <w:t>36个</w:t>
            </w:r>
          </w:p>
        </w:tc>
        <w:tc>
          <w:tcPr>
            <w:tcW w:w="1276" w:type="dxa"/>
            <w:vAlign w:val="center"/>
          </w:tcPr>
          <w:p>
            <w:pPr>
              <w:pStyle w:val="13"/>
            </w:pPr>
            <w:r>
              <w:t>行政村数量</w:t>
            </w:r>
            <w:r>
              <w:tab/>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实际为民服务的事项个数占计划个数的比率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按时发放的资金占实际资金的比例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tc>
        <w:tc>
          <w:tcPr>
            <w:tcW w:w="5386" w:type="dxa"/>
            <w:vAlign w:val="center"/>
          </w:tcPr>
          <w:p>
            <w:pPr>
              <w:pStyle w:val="13"/>
            </w:pPr>
            <w:r>
              <w:t>村级服务群众专项经费—综合服务站保障标准</w:t>
            </w:r>
          </w:p>
        </w:tc>
        <w:tc>
          <w:tcPr>
            <w:tcW w:w="2268" w:type="dxa"/>
            <w:vAlign w:val="center"/>
          </w:tcPr>
          <w:p>
            <w:pPr>
              <w:pStyle w:val="13"/>
            </w:pPr>
            <w:r>
              <w:t>0.5万元/村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全年村集体经济收入比上年增长数占上年收入数的比率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tc>
        <w:tc>
          <w:tcPr>
            <w:tcW w:w="5386" w:type="dxa"/>
            <w:vAlign w:val="center"/>
          </w:tcPr>
          <w:p>
            <w:pPr>
              <w:pStyle w:val="13"/>
            </w:pPr>
            <w:r>
              <w:t>村组织正常办公运转时间占全年的比率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办公期间节约水电等能源，能源节约的情况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tc>
        <w:tc>
          <w:tcPr>
            <w:tcW w:w="5386" w:type="dxa"/>
            <w:vAlign w:val="center"/>
          </w:tcPr>
          <w:p>
            <w:pPr>
              <w:pStyle w:val="13"/>
            </w:pPr>
            <w:r>
              <w:t>村级服务群众专项经费发放，保障村委会正常运转办公的时限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调查中满意或较满意的群众占接受调查的比率</w:t>
            </w:r>
          </w:p>
          <w:p>
            <w:pPr>
              <w:pStyle w:val="13"/>
            </w:pPr>
          </w:p>
        </w:tc>
        <w:tc>
          <w:tcPr>
            <w:tcW w:w="2268" w:type="dxa"/>
            <w:vAlign w:val="center"/>
          </w:tcPr>
          <w:p>
            <w:pPr>
              <w:pStyle w:val="13"/>
            </w:pPr>
            <w:r>
              <w:t>≥90%</w:t>
            </w:r>
          </w:p>
        </w:tc>
        <w:tc>
          <w:tcPr>
            <w:tcW w:w="1276" w:type="dxa"/>
            <w:vAlign w:val="center"/>
          </w:tcPr>
          <w:p>
            <w:pPr>
              <w:pStyle w:val="13"/>
            </w:pPr>
            <w:r>
              <w:t>以往经验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11、冀财教[2025]115号-提前下达2026年中央支持地方公共文化服务体系建设补助资金（文化免费开放）绩效目标表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13032226P00217210101P</w:t>
            </w:r>
          </w:p>
        </w:tc>
        <w:tc>
          <w:tcPr>
            <w:tcW w:w="2835" w:type="dxa"/>
            <w:vAlign w:val="center"/>
          </w:tcPr>
          <w:p>
            <w:pPr>
              <w:pStyle w:val="11"/>
            </w:pPr>
            <w:r>
              <w:t>项目名称</w:t>
            </w:r>
          </w:p>
        </w:tc>
        <w:tc>
          <w:tcPr>
            <w:tcW w:w="6095" w:type="dxa"/>
            <w:gridSpan w:val="3"/>
            <w:vAlign w:val="center"/>
          </w:tcPr>
          <w:p>
            <w:pPr>
              <w:pStyle w:val="13"/>
            </w:pPr>
            <w:r>
              <w:t>冀财教[2025]115号-提前下达2026年中央支持地方公共文化服务体系建设补助资金（文化免费开放）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用于中央支持地方公共服务体系建设补贴资金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1.及时拨付资金，提升文化站向社会公众免费开展基本文化服务水平。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813"/>
        <w:gridCol w:w="1563"/>
        <w:gridCol w:w="25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813" w:type="dxa"/>
            <w:vAlign w:val="center"/>
          </w:tcPr>
          <w:p>
            <w:pPr>
              <w:pStyle w:val="11"/>
            </w:pPr>
            <w:r>
              <w:t>绩效指标描述</w:t>
            </w:r>
          </w:p>
        </w:tc>
        <w:tc>
          <w:tcPr>
            <w:tcW w:w="1563" w:type="dxa"/>
            <w:vAlign w:val="center"/>
          </w:tcPr>
          <w:p>
            <w:pPr>
              <w:pStyle w:val="11"/>
            </w:pPr>
            <w:r>
              <w:t>指标值</w:t>
            </w:r>
          </w:p>
        </w:tc>
        <w:tc>
          <w:tcPr>
            <w:tcW w:w="255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补助资金到位率</w:t>
            </w:r>
          </w:p>
        </w:tc>
        <w:tc>
          <w:tcPr>
            <w:tcW w:w="4813" w:type="dxa"/>
            <w:vAlign w:val="center"/>
          </w:tcPr>
          <w:p>
            <w:pPr>
              <w:pStyle w:val="13"/>
            </w:pPr>
            <w:r>
              <w:t>已到位资金占应到位资金的比例</w:t>
            </w:r>
          </w:p>
        </w:tc>
        <w:tc>
          <w:tcPr>
            <w:tcW w:w="1563" w:type="dxa"/>
            <w:vAlign w:val="center"/>
          </w:tcPr>
          <w:p>
            <w:pPr>
              <w:pStyle w:val="13"/>
            </w:pPr>
            <w:r>
              <w:t>≥90%</w:t>
            </w:r>
          </w:p>
        </w:tc>
        <w:tc>
          <w:tcPr>
            <w:tcW w:w="25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4813" w:type="dxa"/>
            <w:vAlign w:val="center"/>
          </w:tcPr>
          <w:p>
            <w:pPr>
              <w:pStyle w:val="13"/>
            </w:pPr>
            <w:r>
              <w:t>举办文化活动较上年增长率</w:t>
            </w:r>
          </w:p>
        </w:tc>
        <w:tc>
          <w:tcPr>
            <w:tcW w:w="1563" w:type="dxa"/>
            <w:vAlign w:val="center"/>
          </w:tcPr>
          <w:p>
            <w:pPr>
              <w:pStyle w:val="13"/>
            </w:pPr>
            <w:r>
              <w:t>≥5%</w:t>
            </w:r>
          </w:p>
        </w:tc>
        <w:tc>
          <w:tcPr>
            <w:tcW w:w="25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4813" w:type="dxa"/>
            <w:vAlign w:val="center"/>
          </w:tcPr>
          <w:p>
            <w:pPr>
              <w:pStyle w:val="13"/>
            </w:pPr>
            <w:r>
              <w:t>已支付资金占应支付资金的比率</w:t>
            </w:r>
          </w:p>
        </w:tc>
        <w:tc>
          <w:tcPr>
            <w:tcW w:w="1563" w:type="dxa"/>
            <w:vAlign w:val="center"/>
          </w:tcPr>
          <w:p>
            <w:pPr>
              <w:pStyle w:val="13"/>
            </w:pPr>
            <w:r>
              <w:t>≥90%</w:t>
            </w:r>
          </w:p>
        </w:tc>
        <w:tc>
          <w:tcPr>
            <w:tcW w:w="25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4813" w:type="dxa"/>
            <w:vAlign w:val="center"/>
          </w:tcPr>
          <w:p>
            <w:pPr>
              <w:pStyle w:val="13"/>
            </w:pPr>
            <w:r>
              <w:t>补助成本</w:t>
            </w:r>
          </w:p>
        </w:tc>
        <w:tc>
          <w:tcPr>
            <w:tcW w:w="1563" w:type="dxa"/>
            <w:vAlign w:val="center"/>
          </w:tcPr>
          <w:p>
            <w:pPr>
              <w:pStyle w:val="13"/>
            </w:pPr>
            <w:r>
              <w:t>≤3万元</w:t>
            </w:r>
          </w:p>
        </w:tc>
        <w:tc>
          <w:tcPr>
            <w:tcW w:w="25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带动其他相关消费项目增长</w:t>
            </w:r>
          </w:p>
        </w:tc>
        <w:tc>
          <w:tcPr>
            <w:tcW w:w="4813" w:type="dxa"/>
            <w:vAlign w:val="center"/>
          </w:tcPr>
          <w:p>
            <w:pPr>
              <w:pStyle w:val="13"/>
            </w:pPr>
            <w:r>
              <w:t>带动其他相关消费项目增长</w:t>
            </w:r>
          </w:p>
        </w:tc>
        <w:tc>
          <w:tcPr>
            <w:tcW w:w="1563" w:type="dxa"/>
            <w:vAlign w:val="center"/>
          </w:tcPr>
          <w:p>
            <w:pPr>
              <w:pStyle w:val="13"/>
            </w:pPr>
            <w:r>
              <w:t>较上年增长</w:t>
            </w:r>
          </w:p>
        </w:tc>
        <w:tc>
          <w:tcPr>
            <w:tcW w:w="25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免费开放水平稳步提升</w:t>
            </w:r>
          </w:p>
        </w:tc>
        <w:tc>
          <w:tcPr>
            <w:tcW w:w="4813" w:type="dxa"/>
            <w:vAlign w:val="center"/>
          </w:tcPr>
          <w:p>
            <w:pPr>
              <w:pStyle w:val="13"/>
            </w:pPr>
            <w:r>
              <w:t>免费开放水平稳步提升</w:t>
            </w:r>
          </w:p>
        </w:tc>
        <w:tc>
          <w:tcPr>
            <w:tcW w:w="1563" w:type="dxa"/>
            <w:vAlign w:val="center"/>
          </w:tcPr>
          <w:p>
            <w:pPr>
              <w:pStyle w:val="13"/>
            </w:pPr>
            <w:r>
              <w:t>较上年提升</w:t>
            </w:r>
          </w:p>
        </w:tc>
        <w:tc>
          <w:tcPr>
            <w:tcW w:w="25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节约水电等资源、能源</w:t>
            </w:r>
          </w:p>
        </w:tc>
        <w:tc>
          <w:tcPr>
            <w:tcW w:w="4813" w:type="dxa"/>
            <w:vAlign w:val="center"/>
          </w:tcPr>
          <w:p>
            <w:pPr>
              <w:pStyle w:val="13"/>
            </w:pPr>
            <w:r>
              <w:t>节约水电等资源、能源</w:t>
            </w:r>
          </w:p>
        </w:tc>
        <w:tc>
          <w:tcPr>
            <w:tcW w:w="1563" w:type="dxa"/>
            <w:vAlign w:val="center"/>
          </w:tcPr>
          <w:p>
            <w:pPr>
              <w:pStyle w:val="13"/>
            </w:pPr>
            <w:r>
              <w:t>较上年节约</w:t>
            </w:r>
          </w:p>
        </w:tc>
        <w:tc>
          <w:tcPr>
            <w:tcW w:w="25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免费开放文化站正常运转时间</w:t>
            </w:r>
          </w:p>
        </w:tc>
        <w:tc>
          <w:tcPr>
            <w:tcW w:w="4813" w:type="dxa"/>
            <w:vAlign w:val="center"/>
          </w:tcPr>
          <w:p>
            <w:pPr>
              <w:pStyle w:val="13"/>
            </w:pPr>
            <w:r>
              <w:t>免费开放文化站正常运转时间</w:t>
            </w:r>
          </w:p>
        </w:tc>
        <w:tc>
          <w:tcPr>
            <w:tcW w:w="1563" w:type="dxa"/>
            <w:vAlign w:val="center"/>
          </w:tcPr>
          <w:p>
            <w:pPr>
              <w:pStyle w:val="13"/>
            </w:pPr>
            <w:r>
              <w:t>≥1年</w:t>
            </w:r>
          </w:p>
        </w:tc>
        <w:tc>
          <w:tcPr>
            <w:tcW w:w="25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受益群众对免费开放文化站的满意度</w:t>
            </w:r>
          </w:p>
        </w:tc>
        <w:tc>
          <w:tcPr>
            <w:tcW w:w="4813" w:type="dxa"/>
            <w:vAlign w:val="center"/>
          </w:tcPr>
          <w:p>
            <w:pPr>
              <w:pStyle w:val="13"/>
            </w:pPr>
            <w:r>
              <w:t>调查中受益群众对免费开放文化站的满意人数占全部调查人数的比例</w:t>
            </w:r>
          </w:p>
        </w:tc>
        <w:tc>
          <w:tcPr>
            <w:tcW w:w="1563" w:type="dxa"/>
            <w:vAlign w:val="center"/>
          </w:tcPr>
          <w:p>
            <w:pPr>
              <w:pStyle w:val="13"/>
            </w:pPr>
            <w:r>
              <w:t>≥90%</w:t>
            </w:r>
          </w:p>
        </w:tc>
        <w:tc>
          <w:tcPr>
            <w:tcW w:w="255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12、冀财教[2025]131号-提前下达2026年基层三馆一站免费开放运行保障经费（文化站免费开放）绩效目标表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13032226P00217210113T</w:t>
            </w:r>
          </w:p>
        </w:tc>
        <w:tc>
          <w:tcPr>
            <w:tcW w:w="2835" w:type="dxa"/>
            <w:vAlign w:val="center"/>
          </w:tcPr>
          <w:p>
            <w:pPr>
              <w:pStyle w:val="11"/>
            </w:pPr>
            <w:r>
              <w:t>项目名称</w:t>
            </w:r>
          </w:p>
        </w:tc>
        <w:tc>
          <w:tcPr>
            <w:tcW w:w="6095" w:type="dxa"/>
            <w:gridSpan w:val="3"/>
            <w:vAlign w:val="center"/>
          </w:tcPr>
          <w:p>
            <w:pPr>
              <w:pStyle w:val="13"/>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1.及时拨付资金，提升文化站向社会公众免费开展基本文化服务水平。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90"/>
        <w:gridCol w:w="1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90" w:type="dxa"/>
            <w:vAlign w:val="center"/>
          </w:tcPr>
          <w:p>
            <w:pPr>
              <w:pStyle w:val="11"/>
            </w:pPr>
            <w:r>
              <w:t>指标值</w:t>
            </w:r>
          </w:p>
        </w:tc>
        <w:tc>
          <w:tcPr>
            <w:tcW w:w="175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补助资金到位率</w:t>
            </w:r>
          </w:p>
        </w:tc>
        <w:tc>
          <w:tcPr>
            <w:tcW w:w="5386" w:type="dxa"/>
            <w:vAlign w:val="center"/>
          </w:tcPr>
          <w:p>
            <w:pPr>
              <w:pStyle w:val="13"/>
            </w:pPr>
            <w:r>
              <w:t>已到位资金占应到位资金的比例</w:t>
            </w:r>
          </w:p>
        </w:tc>
        <w:tc>
          <w:tcPr>
            <w:tcW w:w="1790" w:type="dxa"/>
            <w:vAlign w:val="center"/>
          </w:tcPr>
          <w:p>
            <w:pPr>
              <w:pStyle w:val="13"/>
            </w:pPr>
            <w:r>
              <w:t>≥90%</w:t>
            </w:r>
          </w:p>
        </w:tc>
        <w:tc>
          <w:tcPr>
            <w:tcW w:w="17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1790" w:type="dxa"/>
            <w:vAlign w:val="center"/>
          </w:tcPr>
          <w:p>
            <w:pPr>
              <w:pStyle w:val="13"/>
            </w:pPr>
            <w:r>
              <w:t>≥5%</w:t>
            </w:r>
          </w:p>
        </w:tc>
        <w:tc>
          <w:tcPr>
            <w:tcW w:w="17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已支付资金占应支付资金的比率</w:t>
            </w:r>
          </w:p>
        </w:tc>
        <w:tc>
          <w:tcPr>
            <w:tcW w:w="1790" w:type="dxa"/>
            <w:vAlign w:val="center"/>
          </w:tcPr>
          <w:p>
            <w:pPr>
              <w:pStyle w:val="13"/>
            </w:pPr>
            <w:r>
              <w:t>≥90%</w:t>
            </w:r>
          </w:p>
        </w:tc>
        <w:tc>
          <w:tcPr>
            <w:tcW w:w="17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1790" w:type="dxa"/>
            <w:vAlign w:val="center"/>
          </w:tcPr>
          <w:p>
            <w:pPr>
              <w:pStyle w:val="13"/>
            </w:pPr>
            <w:r>
              <w:t>≤0.5万元</w:t>
            </w:r>
          </w:p>
        </w:tc>
        <w:tc>
          <w:tcPr>
            <w:tcW w:w="17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带动其他相关消费项目增长</w:t>
            </w:r>
          </w:p>
        </w:tc>
        <w:tc>
          <w:tcPr>
            <w:tcW w:w="5386" w:type="dxa"/>
            <w:vAlign w:val="center"/>
          </w:tcPr>
          <w:p>
            <w:pPr>
              <w:pStyle w:val="13"/>
            </w:pPr>
            <w:r>
              <w:t>带动其他相关消费项目增长</w:t>
            </w:r>
          </w:p>
        </w:tc>
        <w:tc>
          <w:tcPr>
            <w:tcW w:w="1790" w:type="dxa"/>
            <w:vAlign w:val="center"/>
          </w:tcPr>
          <w:p>
            <w:pPr>
              <w:pStyle w:val="13"/>
            </w:pPr>
            <w:r>
              <w:t>较上年增长</w:t>
            </w:r>
          </w:p>
        </w:tc>
        <w:tc>
          <w:tcPr>
            <w:tcW w:w="17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免费开放水平稳步提升</w:t>
            </w:r>
          </w:p>
        </w:tc>
        <w:tc>
          <w:tcPr>
            <w:tcW w:w="5386" w:type="dxa"/>
            <w:vAlign w:val="center"/>
          </w:tcPr>
          <w:p>
            <w:pPr>
              <w:pStyle w:val="13"/>
            </w:pPr>
            <w:r>
              <w:t>免费开放水平稳步提升</w:t>
            </w:r>
          </w:p>
        </w:tc>
        <w:tc>
          <w:tcPr>
            <w:tcW w:w="1790" w:type="dxa"/>
            <w:vAlign w:val="center"/>
          </w:tcPr>
          <w:p>
            <w:pPr>
              <w:pStyle w:val="13"/>
            </w:pPr>
            <w:r>
              <w:t>较上年提升</w:t>
            </w:r>
          </w:p>
        </w:tc>
        <w:tc>
          <w:tcPr>
            <w:tcW w:w="17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1790" w:type="dxa"/>
            <w:vAlign w:val="center"/>
          </w:tcPr>
          <w:p>
            <w:pPr>
              <w:pStyle w:val="13"/>
            </w:pPr>
            <w:r>
              <w:t>较上年节约</w:t>
            </w:r>
          </w:p>
        </w:tc>
        <w:tc>
          <w:tcPr>
            <w:tcW w:w="17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免费开放文化站正常运转时间</w:t>
            </w:r>
          </w:p>
        </w:tc>
        <w:tc>
          <w:tcPr>
            <w:tcW w:w="5386" w:type="dxa"/>
            <w:vAlign w:val="center"/>
          </w:tcPr>
          <w:p>
            <w:pPr>
              <w:pStyle w:val="13"/>
            </w:pPr>
            <w:r>
              <w:t>免费开放文化站正常运转时间</w:t>
            </w:r>
          </w:p>
        </w:tc>
        <w:tc>
          <w:tcPr>
            <w:tcW w:w="1790" w:type="dxa"/>
            <w:vAlign w:val="center"/>
          </w:tcPr>
          <w:p>
            <w:pPr>
              <w:pStyle w:val="13"/>
            </w:pPr>
            <w:r>
              <w:t>≥1年</w:t>
            </w:r>
          </w:p>
        </w:tc>
        <w:tc>
          <w:tcPr>
            <w:tcW w:w="1754"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受益群众对免费开放文化站的满意度</w:t>
            </w:r>
          </w:p>
        </w:tc>
        <w:tc>
          <w:tcPr>
            <w:tcW w:w="5386" w:type="dxa"/>
            <w:vAlign w:val="center"/>
          </w:tcPr>
          <w:p>
            <w:pPr>
              <w:pStyle w:val="13"/>
            </w:pPr>
            <w:r>
              <w:t>调查中受益群众对免费开放文化站的满意人数占全部调查人数的比例</w:t>
            </w:r>
          </w:p>
        </w:tc>
        <w:tc>
          <w:tcPr>
            <w:tcW w:w="1790" w:type="dxa"/>
            <w:vAlign w:val="center"/>
          </w:tcPr>
          <w:p>
            <w:pPr>
              <w:pStyle w:val="13"/>
            </w:pPr>
            <w:r>
              <w:t>≥90%</w:t>
            </w:r>
          </w:p>
        </w:tc>
        <w:tc>
          <w:tcPr>
            <w:tcW w:w="175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13、刘坨沟清淤及环境卫生整治绩效目标表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13032226P00225410091X</w:t>
            </w:r>
          </w:p>
        </w:tc>
        <w:tc>
          <w:tcPr>
            <w:tcW w:w="2835" w:type="dxa"/>
            <w:vAlign w:val="center"/>
          </w:tcPr>
          <w:p>
            <w:pPr>
              <w:pStyle w:val="11"/>
            </w:pPr>
            <w:r>
              <w:t>项目名称</w:t>
            </w:r>
          </w:p>
        </w:tc>
        <w:tc>
          <w:tcPr>
            <w:tcW w:w="6095" w:type="dxa"/>
            <w:gridSpan w:val="3"/>
            <w:vAlign w:val="center"/>
          </w:tcPr>
          <w:p>
            <w:pPr>
              <w:pStyle w:val="13"/>
            </w:pPr>
            <w:r>
              <w:t>刘坨沟清淤及环境卫生整治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29.00</w:t>
            </w:r>
          </w:p>
        </w:tc>
        <w:tc>
          <w:tcPr>
            <w:tcW w:w="2835" w:type="dxa"/>
            <w:vAlign w:val="center"/>
          </w:tcPr>
          <w:p>
            <w:pPr>
              <w:pStyle w:val="11"/>
            </w:pPr>
            <w:r>
              <w:t>其中：财政    资金</w:t>
            </w:r>
          </w:p>
        </w:tc>
        <w:tc>
          <w:tcPr>
            <w:tcW w:w="2551" w:type="dxa"/>
            <w:vAlign w:val="center"/>
          </w:tcPr>
          <w:p>
            <w:pPr>
              <w:pStyle w:val="13"/>
            </w:pPr>
            <w:r>
              <w:t>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用于刘坨沟清淤级环境卫生整治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1.确保二级沟排水畅通，提升二级沟周边环境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河道环境治理成本</w:t>
            </w:r>
          </w:p>
        </w:tc>
        <w:tc>
          <w:tcPr>
            <w:tcW w:w="5386" w:type="dxa"/>
            <w:vAlign w:val="center"/>
          </w:tcPr>
          <w:p>
            <w:pPr>
              <w:pStyle w:val="13"/>
            </w:pPr>
            <w:r>
              <w:t>河道环境治理成本</w:t>
            </w:r>
          </w:p>
        </w:tc>
        <w:tc>
          <w:tcPr>
            <w:tcW w:w="2268" w:type="dxa"/>
            <w:vAlign w:val="center"/>
          </w:tcPr>
          <w:p>
            <w:pPr>
              <w:pStyle w:val="13"/>
            </w:pPr>
            <w:r>
              <w:t>≤29万元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河道环境治理数量</w:t>
            </w:r>
          </w:p>
        </w:tc>
        <w:tc>
          <w:tcPr>
            <w:tcW w:w="5386" w:type="dxa"/>
            <w:vAlign w:val="center"/>
          </w:tcPr>
          <w:p>
            <w:pPr>
              <w:pStyle w:val="13"/>
            </w:pPr>
            <w:r>
              <w:t>河道环境治理数量</w:t>
            </w:r>
          </w:p>
        </w:tc>
        <w:tc>
          <w:tcPr>
            <w:tcW w:w="2268" w:type="dxa"/>
            <w:vAlign w:val="center"/>
          </w:tcPr>
          <w:p>
            <w:pPr>
              <w:pStyle w:val="13"/>
            </w:pPr>
            <w:r>
              <w:t>≥1条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整治覆盖率</w:t>
            </w:r>
          </w:p>
        </w:tc>
        <w:tc>
          <w:tcPr>
            <w:tcW w:w="5386" w:type="dxa"/>
            <w:vAlign w:val="center"/>
          </w:tcPr>
          <w:p>
            <w:pPr>
              <w:pStyle w:val="13"/>
            </w:pPr>
            <w:r>
              <w:t>已整治覆盖面积占应整治覆盖面积 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全部整治工作完成时间</w:t>
            </w:r>
          </w:p>
        </w:tc>
        <w:tc>
          <w:tcPr>
            <w:tcW w:w="5386" w:type="dxa"/>
            <w:vAlign w:val="center"/>
          </w:tcPr>
          <w:p>
            <w:pPr>
              <w:pStyle w:val="13"/>
            </w:pPr>
            <w:r>
              <w:t>整治工作及事项的完成截止时间</w:t>
            </w:r>
          </w:p>
        </w:tc>
        <w:tc>
          <w:tcPr>
            <w:tcW w:w="2268" w:type="dxa"/>
            <w:vAlign w:val="center"/>
          </w:tcPr>
          <w:p>
            <w:pPr>
              <w:pStyle w:val="13"/>
            </w:pPr>
            <w:r>
              <w:t>本年底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减少人民群众汛期经济损失</w:t>
            </w:r>
          </w:p>
        </w:tc>
        <w:tc>
          <w:tcPr>
            <w:tcW w:w="5386" w:type="dxa"/>
            <w:vAlign w:val="center"/>
          </w:tcPr>
          <w:p>
            <w:pPr>
              <w:pStyle w:val="13"/>
            </w:pPr>
            <w:r>
              <w:t>保障河道汛期流量，减少居民生命财产损失</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提高河道周边居民安全</w:t>
            </w:r>
          </w:p>
        </w:tc>
        <w:tc>
          <w:tcPr>
            <w:tcW w:w="5386" w:type="dxa"/>
            <w:vAlign w:val="center"/>
          </w:tcPr>
          <w:p>
            <w:pPr>
              <w:pStyle w:val="13"/>
            </w:pPr>
            <w:r>
              <w:t>保障河道汛期流量，提高河道周边居民生命安全</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提升河道及周边环境</w:t>
            </w:r>
          </w:p>
        </w:tc>
        <w:tc>
          <w:tcPr>
            <w:tcW w:w="5386" w:type="dxa"/>
            <w:vAlign w:val="center"/>
          </w:tcPr>
          <w:p>
            <w:pPr>
              <w:pStyle w:val="13"/>
            </w:pPr>
            <w:r>
              <w:t>河道清淤治理，提高河道及周边的环境质量</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保障排水的可持续影响</w:t>
            </w:r>
          </w:p>
        </w:tc>
        <w:tc>
          <w:tcPr>
            <w:tcW w:w="5386" w:type="dxa"/>
            <w:vAlign w:val="center"/>
          </w:tcPr>
          <w:p>
            <w:pPr>
              <w:pStyle w:val="13"/>
            </w:pPr>
            <w:r>
              <w:t>保障排水顺利效果的可持续时间</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14、泥井沟清淤及环境卫生整治绩效目标表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13032226P00225410089Y</w:t>
            </w:r>
          </w:p>
        </w:tc>
        <w:tc>
          <w:tcPr>
            <w:tcW w:w="2835" w:type="dxa"/>
            <w:vAlign w:val="center"/>
          </w:tcPr>
          <w:p>
            <w:pPr>
              <w:pStyle w:val="11"/>
            </w:pPr>
            <w:r>
              <w:t>项目名称</w:t>
            </w:r>
          </w:p>
        </w:tc>
        <w:tc>
          <w:tcPr>
            <w:tcW w:w="6095" w:type="dxa"/>
            <w:gridSpan w:val="3"/>
            <w:vAlign w:val="center"/>
          </w:tcPr>
          <w:p>
            <w:pPr>
              <w:pStyle w:val="13"/>
            </w:pPr>
            <w:r>
              <w:t>泥井沟清淤及环境卫生整治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36.00</w:t>
            </w:r>
          </w:p>
        </w:tc>
        <w:tc>
          <w:tcPr>
            <w:tcW w:w="2835" w:type="dxa"/>
            <w:vAlign w:val="center"/>
          </w:tcPr>
          <w:p>
            <w:pPr>
              <w:pStyle w:val="11"/>
            </w:pPr>
            <w:r>
              <w:t>其中：财政    资金</w:t>
            </w:r>
          </w:p>
        </w:tc>
        <w:tc>
          <w:tcPr>
            <w:tcW w:w="2551" w:type="dxa"/>
            <w:vAlign w:val="center"/>
          </w:tcPr>
          <w:p>
            <w:pPr>
              <w:pStyle w:val="13"/>
            </w:pPr>
            <w:r>
              <w:t>36.00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用于泥井沟清淤及环境卫生治理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1.确保二级沟排水流畅，提升二级沟周边环境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河道环境治理成本</w:t>
            </w:r>
          </w:p>
        </w:tc>
        <w:tc>
          <w:tcPr>
            <w:tcW w:w="5386" w:type="dxa"/>
            <w:vAlign w:val="center"/>
          </w:tcPr>
          <w:p>
            <w:pPr>
              <w:pStyle w:val="13"/>
            </w:pPr>
            <w:r>
              <w:t>河道环境治理成本</w:t>
            </w:r>
          </w:p>
        </w:tc>
        <w:tc>
          <w:tcPr>
            <w:tcW w:w="2268" w:type="dxa"/>
            <w:vAlign w:val="center"/>
          </w:tcPr>
          <w:p>
            <w:pPr>
              <w:pStyle w:val="13"/>
            </w:pPr>
            <w:r>
              <w:t>≤36万元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河道环境治理数量</w:t>
            </w:r>
          </w:p>
        </w:tc>
        <w:tc>
          <w:tcPr>
            <w:tcW w:w="5386" w:type="dxa"/>
            <w:vAlign w:val="center"/>
          </w:tcPr>
          <w:p>
            <w:pPr>
              <w:pStyle w:val="13"/>
            </w:pPr>
            <w:r>
              <w:t>河道环境治理数量</w:t>
            </w:r>
          </w:p>
        </w:tc>
        <w:tc>
          <w:tcPr>
            <w:tcW w:w="2268" w:type="dxa"/>
            <w:vAlign w:val="center"/>
          </w:tcPr>
          <w:p>
            <w:pPr>
              <w:pStyle w:val="13"/>
            </w:pPr>
            <w:r>
              <w:t>≥1条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整治覆盖率</w:t>
            </w:r>
          </w:p>
        </w:tc>
        <w:tc>
          <w:tcPr>
            <w:tcW w:w="5386" w:type="dxa"/>
            <w:vAlign w:val="center"/>
          </w:tcPr>
          <w:p>
            <w:pPr>
              <w:pStyle w:val="13"/>
            </w:pPr>
            <w:r>
              <w:t>已整治覆盖面积占应整治覆盖面积 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全部整治工作完成时间</w:t>
            </w:r>
          </w:p>
        </w:tc>
        <w:tc>
          <w:tcPr>
            <w:tcW w:w="5386" w:type="dxa"/>
            <w:vAlign w:val="center"/>
          </w:tcPr>
          <w:p>
            <w:pPr>
              <w:pStyle w:val="13"/>
            </w:pPr>
            <w:r>
              <w:t>整治工作及事项的完成截止时间</w:t>
            </w:r>
          </w:p>
        </w:tc>
        <w:tc>
          <w:tcPr>
            <w:tcW w:w="2268" w:type="dxa"/>
            <w:vAlign w:val="center"/>
          </w:tcPr>
          <w:p>
            <w:pPr>
              <w:pStyle w:val="13"/>
            </w:pPr>
            <w:r>
              <w:t>本年底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减少人民群众汛期经济损失</w:t>
            </w:r>
          </w:p>
        </w:tc>
        <w:tc>
          <w:tcPr>
            <w:tcW w:w="5386" w:type="dxa"/>
            <w:vAlign w:val="center"/>
          </w:tcPr>
          <w:p>
            <w:pPr>
              <w:pStyle w:val="13"/>
            </w:pPr>
            <w:r>
              <w:t>保障河道汛期流量，减少居民生命财产损失</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提高河道周边居民安全</w:t>
            </w:r>
          </w:p>
        </w:tc>
        <w:tc>
          <w:tcPr>
            <w:tcW w:w="5386" w:type="dxa"/>
            <w:vAlign w:val="center"/>
          </w:tcPr>
          <w:p>
            <w:pPr>
              <w:pStyle w:val="13"/>
            </w:pPr>
            <w:r>
              <w:t>保障河道汛期流量，提高河道周边居民生命安全</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提升河道及周边环境</w:t>
            </w:r>
          </w:p>
        </w:tc>
        <w:tc>
          <w:tcPr>
            <w:tcW w:w="5386" w:type="dxa"/>
            <w:vAlign w:val="center"/>
          </w:tcPr>
          <w:p>
            <w:pPr>
              <w:pStyle w:val="13"/>
            </w:pPr>
            <w:r>
              <w:t>河道清淤治理，提高河道及周边的环境质量</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保障排水的可持续影响</w:t>
            </w:r>
          </w:p>
        </w:tc>
        <w:tc>
          <w:tcPr>
            <w:tcW w:w="5386" w:type="dxa"/>
            <w:vAlign w:val="center"/>
          </w:tcPr>
          <w:p>
            <w:pPr>
              <w:pStyle w:val="13"/>
            </w:pPr>
            <w:r>
              <w:t>保障排水顺利效果的可持续时间</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15、泥井镇道路养护经费绩效目标表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13032226P00225410087P</w:t>
            </w:r>
          </w:p>
        </w:tc>
        <w:tc>
          <w:tcPr>
            <w:tcW w:w="2835" w:type="dxa"/>
            <w:vAlign w:val="center"/>
          </w:tcPr>
          <w:p>
            <w:pPr>
              <w:pStyle w:val="11"/>
            </w:pPr>
            <w:r>
              <w:t>项目名称</w:t>
            </w:r>
          </w:p>
        </w:tc>
        <w:tc>
          <w:tcPr>
            <w:tcW w:w="6095" w:type="dxa"/>
            <w:gridSpan w:val="3"/>
            <w:vAlign w:val="center"/>
          </w:tcPr>
          <w:p>
            <w:pPr>
              <w:pStyle w:val="13"/>
            </w:pPr>
            <w:r>
              <w:t>泥井镇道路养护经费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    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用于泥井镇道路养护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1.村庄道路养护，改善村内交通环境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村庄道路养护数量</w:t>
            </w:r>
          </w:p>
        </w:tc>
        <w:tc>
          <w:tcPr>
            <w:tcW w:w="5386" w:type="dxa"/>
            <w:vAlign w:val="center"/>
          </w:tcPr>
          <w:p>
            <w:pPr>
              <w:pStyle w:val="13"/>
            </w:pPr>
            <w:r>
              <w:t>实施道路养护的村庄数量</w:t>
            </w:r>
          </w:p>
        </w:tc>
        <w:tc>
          <w:tcPr>
            <w:tcW w:w="2268" w:type="dxa"/>
            <w:vAlign w:val="center"/>
          </w:tcPr>
          <w:p>
            <w:pPr>
              <w:pStyle w:val="13"/>
            </w:pPr>
            <w:r>
              <w:t>3个</w:t>
            </w:r>
          </w:p>
          <w:p>
            <w:pPr>
              <w:pStyle w:val="13"/>
            </w:pPr>
          </w:p>
        </w:tc>
        <w:tc>
          <w:tcPr>
            <w:tcW w:w="1276" w:type="dxa"/>
            <w:vAlign w:val="center"/>
          </w:tcPr>
          <w:p>
            <w:pPr>
              <w:pStyle w:val="13"/>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道路硬化达标率</w:t>
            </w:r>
          </w:p>
        </w:tc>
        <w:tc>
          <w:tcPr>
            <w:tcW w:w="5386" w:type="dxa"/>
            <w:vAlign w:val="center"/>
          </w:tcPr>
          <w:p>
            <w:pPr>
              <w:pStyle w:val="13"/>
            </w:pPr>
            <w:r>
              <w:t>硬化道路合格率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道路硬化完成时间</w:t>
            </w:r>
          </w:p>
        </w:tc>
        <w:tc>
          <w:tcPr>
            <w:tcW w:w="5386" w:type="dxa"/>
            <w:vAlign w:val="center"/>
          </w:tcPr>
          <w:p>
            <w:pPr>
              <w:pStyle w:val="13"/>
            </w:pPr>
            <w:r>
              <w:t>道路硬化完成的时间</w:t>
            </w:r>
          </w:p>
        </w:tc>
        <w:tc>
          <w:tcPr>
            <w:tcW w:w="2268" w:type="dxa"/>
            <w:vAlign w:val="center"/>
          </w:tcPr>
          <w:p>
            <w:pPr>
              <w:pStyle w:val="13"/>
            </w:pPr>
            <w:r>
              <w:t>本年底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道路硬化标准</w:t>
            </w:r>
          </w:p>
        </w:tc>
        <w:tc>
          <w:tcPr>
            <w:tcW w:w="5386" w:type="dxa"/>
            <w:vAlign w:val="center"/>
          </w:tcPr>
          <w:p>
            <w:pPr>
              <w:pStyle w:val="13"/>
            </w:pPr>
            <w:r>
              <w:t>道路硬化资金标准</w:t>
            </w:r>
          </w:p>
        </w:tc>
        <w:tc>
          <w:tcPr>
            <w:tcW w:w="2268" w:type="dxa"/>
            <w:vAlign w:val="center"/>
          </w:tcPr>
          <w:p>
            <w:pPr>
              <w:pStyle w:val="13"/>
            </w:pPr>
            <w:r>
              <w:t>≤28万元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对农村环境的影响</w:t>
            </w:r>
          </w:p>
        </w:tc>
        <w:tc>
          <w:tcPr>
            <w:tcW w:w="5386" w:type="dxa"/>
            <w:vAlign w:val="center"/>
          </w:tcPr>
          <w:p>
            <w:pPr>
              <w:pStyle w:val="13"/>
            </w:pPr>
            <w:r>
              <w:t>改善村内交通环境</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对村庄交通环境的影响</w:t>
            </w:r>
          </w:p>
        </w:tc>
        <w:tc>
          <w:tcPr>
            <w:tcW w:w="5386" w:type="dxa"/>
            <w:vAlign w:val="center"/>
          </w:tcPr>
          <w:p>
            <w:pPr>
              <w:pStyle w:val="13"/>
            </w:pPr>
            <w:r>
              <w:t>对村庄环境影响的可持续性</w:t>
            </w:r>
          </w:p>
        </w:tc>
        <w:tc>
          <w:tcPr>
            <w:tcW w:w="2268" w:type="dxa"/>
            <w:vAlign w:val="center"/>
          </w:tcPr>
          <w:p>
            <w:pPr>
              <w:pStyle w:val="13"/>
            </w:pPr>
            <w:r>
              <w:t>一年</w:t>
            </w:r>
          </w:p>
        </w:tc>
        <w:tc>
          <w:tcPr>
            <w:tcW w:w="1276" w:type="dxa"/>
            <w:vAlign w:val="center"/>
          </w:tcPr>
          <w:p>
            <w:pPr>
              <w:pStyle w:val="13"/>
            </w:pPr>
            <w:r>
              <w:t>上级规定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对经济发展质量的影响</w:t>
            </w:r>
          </w:p>
        </w:tc>
        <w:tc>
          <w:tcPr>
            <w:tcW w:w="5386" w:type="dxa"/>
            <w:vAlign w:val="center"/>
          </w:tcPr>
          <w:p>
            <w:pPr>
              <w:pStyle w:val="13"/>
            </w:pPr>
            <w:r>
              <w:t>项目实施对经济发展质量的影响</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对农村人居环境的影响</w:t>
            </w:r>
          </w:p>
        </w:tc>
        <w:tc>
          <w:tcPr>
            <w:tcW w:w="5386" w:type="dxa"/>
            <w:vAlign w:val="center"/>
          </w:tcPr>
          <w:p>
            <w:pPr>
              <w:pStyle w:val="13"/>
            </w:pPr>
            <w:r>
              <w:t>对农村人居环境的影响</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16、泥井镇坑塘治理经费绩效目标表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13032226P00225410092H</w:t>
            </w:r>
          </w:p>
        </w:tc>
        <w:tc>
          <w:tcPr>
            <w:tcW w:w="2835" w:type="dxa"/>
            <w:vAlign w:val="center"/>
          </w:tcPr>
          <w:p>
            <w:pPr>
              <w:pStyle w:val="11"/>
            </w:pPr>
            <w:r>
              <w:t>项目名称</w:t>
            </w:r>
          </w:p>
        </w:tc>
        <w:tc>
          <w:tcPr>
            <w:tcW w:w="6095" w:type="dxa"/>
            <w:gridSpan w:val="3"/>
            <w:vAlign w:val="center"/>
          </w:tcPr>
          <w:p>
            <w:pPr>
              <w:pStyle w:val="13"/>
            </w:pPr>
            <w:r>
              <w:t>泥井镇坑塘治理经费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用于泥井镇坑塘治理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1.保障汛期行洪畅通，保障周边居民生命财产安全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坑塘清理数量</w:t>
            </w:r>
          </w:p>
        </w:tc>
        <w:tc>
          <w:tcPr>
            <w:tcW w:w="5386" w:type="dxa"/>
            <w:vAlign w:val="center"/>
          </w:tcPr>
          <w:p>
            <w:pPr>
              <w:pStyle w:val="13"/>
            </w:pPr>
            <w:r>
              <w:t>坑塘清理治理数量</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垃圾清理比率</w:t>
            </w:r>
          </w:p>
        </w:tc>
        <w:tc>
          <w:tcPr>
            <w:tcW w:w="5386" w:type="dxa"/>
            <w:vAlign w:val="center"/>
          </w:tcPr>
          <w:p>
            <w:pPr>
              <w:pStyle w:val="13"/>
            </w:pPr>
            <w:r>
              <w:t>垃圾清理比率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整治覆盖率</w:t>
            </w:r>
          </w:p>
        </w:tc>
        <w:tc>
          <w:tcPr>
            <w:tcW w:w="5386" w:type="dxa"/>
            <w:vAlign w:val="center"/>
          </w:tcPr>
          <w:p>
            <w:pPr>
              <w:pStyle w:val="13"/>
            </w:pPr>
            <w:r>
              <w:t>已整治覆盖面积占应整治覆盖面积 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坑塘清理成本</w:t>
            </w:r>
          </w:p>
        </w:tc>
        <w:tc>
          <w:tcPr>
            <w:tcW w:w="5386" w:type="dxa"/>
            <w:vAlign w:val="center"/>
          </w:tcPr>
          <w:p>
            <w:pPr>
              <w:pStyle w:val="13"/>
            </w:pPr>
            <w:r>
              <w:t>坑塘清理需资金</w:t>
            </w:r>
          </w:p>
        </w:tc>
        <w:tc>
          <w:tcPr>
            <w:tcW w:w="2268" w:type="dxa"/>
            <w:vAlign w:val="center"/>
          </w:tcPr>
          <w:p>
            <w:pPr>
              <w:pStyle w:val="13"/>
            </w:pPr>
            <w:r>
              <w:t>≤35万元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减少人民群众汛期经济损失</w:t>
            </w:r>
          </w:p>
        </w:tc>
        <w:tc>
          <w:tcPr>
            <w:tcW w:w="5386" w:type="dxa"/>
            <w:vAlign w:val="center"/>
          </w:tcPr>
          <w:p>
            <w:pPr>
              <w:pStyle w:val="13"/>
            </w:pPr>
            <w:r>
              <w:t>保障汛期坑塘储水量，减少居民经济损失</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提高坑塘周边居民生活环境质量</w:t>
            </w:r>
          </w:p>
        </w:tc>
        <w:tc>
          <w:tcPr>
            <w:tcW w:w="5386" w:type="dxa"/>
            <w:vAlign w:val="center"/>
          </w:tcPr>
          <w:p>
            <w:pPr>
              <w:pStyle w:val="13"/>
            </w:pPr>
            <w:r>
              <w:t>保提高居民居住环境</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提升坑塘生态指标</w:t>
            </w:r>
          </w:p>
        </w:tc>
        <w:tc>
          <w:tcPr>
            <w:tcW w:w="5386" w:type="dxa"/>
            <w:vAlign w:val="center"/>
          </w:tcPr>
          <w:p>
            <w:pPr>
              <w:pStyle w:val="13"/>
            </w:pPr>
            <w:r>
              <w:t>坑塘清淤治理，提高坑塘及周边的环境质量</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保障排水的可持续影响</w:t>
            </w:r>
          </w:p>
        </w:tc>
        <w:tc>
          <w:tcPr>
            <w:tcW w:w="5386" w:type="dxa"/>
            <w:vAlign w:val="center"/>
          </w:tcPr>
          <w:p>
            <w:pPr>
              <w:pStyle w:val="13"/>
            </w:pPr>
            <w:r>
              <w:t>保障排水顺利效果的可持续时间</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17、泥井镇人居环境治理经费绩效目标表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13032226P00225410088B</w:t>
            </w:r>
          </w:p>
        </w:tc>
        <w:tc>
          <w:tcPr>
            <w:tcW w:w="2835" w:type="dxa"/>
            <w:vAlign w:val="center"/>
          </w:tcPr>
          <w:p>
            <w:pPr>
              <w:pStyle w:val="11"/>
            </w:pPr>
            <w:r>
              <w:t>项目名称</w:t>
            </w:r>
          </w:p>
        </w:tc>
        <w:tc>
          <w:tcPr>
            <w:tcW w:w="6095" w:type="dxa"/>
            <w:gridSpan w:val="3"/>
            <w:vAlign w:val="center"/>
          </w:tcPr>
          <w:p>
            <w:pPr>
              <w:pStyle w:val="13"/>
            </w:pPr>
            <w:r>
              <w:t>泥井镇人居环境治理经费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39.00</w:t>
            </w:r>
          </w:p>
        </w:tc>
        <w:tc>
          <w:tcPr>
            <w:tcW w:w="2835" w:type="dxa"/>
            <w:vAlign w:val="center"/>
          </w:tcPr>
          <w:p>
            <w:pPr>
              <w:pStyle w:val="11"/>
            </w:pPr>
            <w:r>
              <w:t>其中：财政    资金</w:t>
            </w:r>
          </w:p>
        </w:tc>
        <w:tc>
          <w:tcPr>
            <w:tcW w:w="2551" w:type="dxa"/>
            <w:vAlign w:val="center"/>
          </w:tcPr>
          <w:p>
            <w:pPr>
              <w:pStyle w:val="13"/>
            </w:pPr>
            <w:r>
              <w:t>39.00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用于泥井人居环境治理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1.清运陈旧垃圾，改善居住环境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垃圾清运成本</w:t>
            </w:r>
          </w:p>
        </w:tc>
        <w:tc>
          <w:tcPr>
            <w:tcW w:w="5386" w:type="dxa"/>
            <w:vAlign w:val="center"/>
          </w:tcPr>
          <w:p>
            <w:pPr>
              <w:pStyle w:val="13"/>
            </w:pPr>
            <w:r>
              <w:t>垃圾清运成本</w:t>
            </w:r>
          </w:p>
        </w:tc>
        <w:tc>
          <w:tcPr>
            <w:tcW w:w="2268" w:type="dxa"/>
            <w:vAlign w:val="center"/>
          </w:tcPr>
          <w:p>
            <w:pPr>
              <w:pStyle w:val="13"/>
            </w:pPr>
            <w:r>
              <w:t>≤39万元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治理村庄数量</w:t>
            </w:r>
          </w:p>
        </w:tc>
        <w:tc>
          <w:tcPr>
            <w:tcW w:w="5386" w:type="dxa"/>
            <w:vAlign w:val="center"/>
          </w:tcPr>
          <w:p>
            <w:pPr>
              <w:pStyle w:val="13"/>
            </w:pPr>
            <w:r>
              <w:t>治理环境的村庄数量</w:t>
            </w:r>
          </w:p>
        </w:tc>
        <w:tc>
          <w:tcPr>
            <w:tcW w:w="2268" w:type="dxa"/>
            <w:vAlign w:val="center"/>
          </w:tcPr>
          <w:p>
            <w:pPr>
              <w:pStyle w:val="13"/>
            </w:pPr>
            <w:r>
              <w:t>36个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整治覆盖率</w:t>
            </w:r>
          </w:p>
        </w:tc>
        <w:tc>
          <w:tcPr>
            <w:tcW w:w="5386" w:type="dxa"/>
            <w:vAlign w:val="center"/>
          </w:tcPr>
          <w:p>
            <w:pPr>
              <w:pStyle w:val="13"/>
            </w:pPr>
            <w:r>
              <w:t>已整治覆盖面积占应整治覆盖面积的比率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全部整治工作完成时间</w:t>
            </w:r>
          </w:p>
        </w:tc>
        <w:tc>
          <w:tcPr>
            <w:tcW w:w="5386" w:type="dxa"/>
            <w:vAlign w:val="center"/>
          </w:tcPr>
          <w:p>
            <w:pPr>
              <w:pStyle w:val="13"/>
            </w:pPr>
            <w:r>
              <w:t>整治工作及事项的完成截止时间</w:t>
            </w:r>
          </w:p>
        </w:tc>
        <w:tc>
          <w:tcPr>
            <w:tcW w:w="2268" w:type="dxa"/>
            <w:vAlign w:val="center"/>
          </w:tcPr>
          <w:p>
            <w:pPr>
              <w:pStyle w:val="13"/>
            </w:pPr>
            <w:r>
              <w:t>本年底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提高居民收入水平</w:t>
            </w:r>
          </w:p>
        </w:tc>
        <w:tc>
          <w:tcPr>
            <w:tcW w:w="5386" w:type="dxa"/>
            <w:vAlign w:val="center"/>
          </w:tcPr>
          <w:p>
            <w:pPr>
              <w:pStyle w:val="13"/>
            </w:pPr>
            <w:r>
              <w:t>进一步提高居民收入水平</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提升村民居住体验</w:t>
            </w:r>
          </w:p>
        </w:tc>
        <w:tc>
          <w:tcPr>
            <w:tcW w:w="5386" w:type="dxa"/>
            <w:vAlign w:val="center"/>
          </w:tcPr>
          <w:p>
            <w:pPr>
              <w:pStyle w:val="13"/>
            </w:pPr>
            <w:r>
              <w:t>进一步提升村民居住体验感</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改善村民居住环境</w:t>
            </w:r>
          </w:p>
        </w:tc>
        <w:tc>
          <w:tcPr>
            <w:tcW w:w="5386" w:type="dxa"/>
            <w:vAlign w:val="center"/>
          </w:tcPr>
          <w:p>
            <w:pPr>
              <w:pStyle w:val="13"/>
            </w:pPr>
            <w:r>
              <w:t>改善村民居住环境</w:t>
            </w:r>
          </w:p>
        </w:tc>
        <w:tc>
          <w:tcPr>
            <w:tcW w:w="2268" w:type="dxa"/>
            <w:vAlign w:val="center"/>
          </w:tcPr>
          <w:p>
            <w:pPr>
              <w:pStyle w:val="13"/>
            </w:pPr>
            <w:r>
              <w:t>较上年提高</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保持村庄环境卫生</w:t>
            </w:r>
          </w:p>
        </w:tc>
        <w:tc>
          <w:tcPr>
            <w:tcW w:w="5386" w:type="dxa"/>
            <w:vAlign w:val="center"/>
          </w:tcPr>
          <w:p>
            <w:pPr>
              <w:pStyle w:val="13"/>
            </w:pPr>
            <w:r>
              <w:t>持续保持村庄环境卫生</w:t>
            </w:r>
          </w:p>
        </w:tc>
        <w:tc>
          <w:tcPr>
            <w:tcW w:w="2268" w:type="dxa"/>
            <w:vAlign w:val="center"/>
          </w:tcPr>
          <w:p>
            <w:pPr>
              <w:pStyle w:val="13"/>
            </w:pPr>
            <w:r>
              <w:t>≥6月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18、其他村两委干部基础补贴绩效目标表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13032226P00225210340F</w:t>
            </w:r>
          </w:p>
        </w:tc>
        <w:tc>
          <w:tcPr>
            <w:tcW w:w="2835" w:type="dxa"/>
            <w:vAlign w:val="center"/>
          </w:tcPr>
          <w:p>
            <w:pPr>
              <w:pStyle w:val="11"/>
            </w:pPr>
            <w:r>
              <w:t>项目名称</w:t>
            </w:r>
          </w:p>
        </w:tc>
        <w:tc>
          <w:tcPr>
            <w:tcW w:w="6095" w:type="dxa"/>
            <w:gridSpan w:val="3"/>
            <w:vAlign w:val="center"/>
          </w:tcPr>
          <w:p>
            <w:pPr>
              <w:pStyle w:val="13"/>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255.51</w:t>
            </w:r>
          </w:p>
        </w:tc>
        <w:tc>
          <w:tcPr>
            <w:tcW w:w="2835" w:type="dxa"/>
            <w:vAlign w:val="center"/>
          </w:tcPr>
          <w:p>
            <w:pPr>
              <w:pStyle w:val="11"/>
            </w:pPr>
            <w:r>
              <w:t>其中：财政    资金</w:t>
            </w:r>
          </w:p>
        </w:tc>
        <w:tc>
          <w:tcPr>
            <w:tcW w:w="2551" w:type="dxa"/>
            <w:vAlign w:val="center"/>
          </w:tcPr>
          <w:p>
            <w:pPr>
              <w:pStyle w:val="13"/>
            </w:pPr>
            <w:r>
              <w:t>255.51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用于其他村两委干部基础补贴</w:t>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1.落实全镇36个行政村村干部的基础服务补贴，保障其他村两委补贴及时发放</w:t>
            </w:r>
          </w:p>
          <w:p>
            <w:pPr>
              <w:pStyle w:val="13"/>
            </w:pPr>
            <w:r>
              <w:t>2.通过保障其他村两委基础补贴发放，保证全镇基本配齐每村4名村两委干部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061"/>
        <w:gridCol w:w="3625"/>
        <w:gridCol w:w="1450"/>
        <w:gridCol w:w="46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061" w:type="dxa"/>
            <w:vAlign w:val="center"/>
          </w:tcPr>
          <w:p>
            <w:pPr>
              <w:pStyle w:val="11"/>
            </w:pPr>
            <w:r>
              <w:t>三级指标</w:t>
            </w:r>
          </w:p>
        </w:tc>
        <w:tc>
          <w:tcPr>
            <w:tcW w:w="3625" w:type="dxa"/>
            <w:vAlign w:val="center"/>
          </w:tcPr>
          <w:p>
            <w:pPr>
              <w:pStyle w:val="11"/>
            </w:pPr>
            <w:r>
              <w:t>绩效指标描述</w:t>
            </w:r>
          </w:p>
        </w:tc>
        <w:tc>
          <w:tcPr>
            <w:tcW w:w="1450" w:type="dxa"/>
            <w:vAlign w:val="center"/>
          </w:tcPr>
          <w:p>
            <w:pPr>
              <w:pStyle w:val="11"/>
            </w:pPr>
            <w:r>
              <w:t>指标值</w:t>
            </w:r>
          </w:p>
        </w:tc>
        <w:tc>
          <w:tcPr>
            <w:tcW w:w="462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061" w:type="dxa"/>
            <w:vAlign w:val="center"/>
          </w:tcPr>
          <w:p>
            <w:pPr>
              <w:pStyle w:val="13"/>
            </w:pPr>
            <w:r>
              <w:t>补助村干部人数</w:t>
            </w:r>
          </w:p>
        </w:tc>
        <w:tc>
          <w:tcPr>
            <w:tcW w:w="3625" w:type="dxa"/>
            <w:vAlign w:val="center"/>
          </w:tcPr>
          <w:p>
            <w:pPr>
              <w:pStyle w:val="13"/>
            </w:pPr>
            <w:r>
              <w:t>享受补助其他村两委人数</w:t>
            </w:r>
          </w:p>
        </w:tc>
        <w:tc>
          <w:tcPr>
            <w:tcW w:w="1450" w:type="dxa"/>
            <w:vAlign w:val="center"/>
          </w:tcPr>
          <w:p>
            <w:pPr>
              <w:pStyle w:val="13"/>
            </w:pPr>
            <w:r>
              <w:t>140人</w:t>
            </w:r>
          </w:p>
        </w:tc>
        <w:tc>
          <w:tcPr>
            <w:tcW w:w="4629" w:type="dxa"/>
            <w:vAlign w:val="center"/>
          </w:tcPr>
          <w:p>
            <w:pPr>
              <w:pStyle w:val="13"/>
            </w:pPr>
            <w:r>
              <w:t>行政村村干部人数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061" w:type="dxa"/>
            <w:vAlign w:val="center"/>
          </w:tcPr>
          <w:p>
            <w:pPr>
              <w:pStyle w:val="13"/>
            </w:pPr>
            <w:r>
              <w:t>补贴发放到位率</w:t>
            </w:r>
          </w:p>
        </w:tc>
        <w:tc>
          <w:tcPr>
            <w:tcW w:w="3625" w:type="dxa"/>
            <w:vAlign w:val="center"/>
          </w:tcPr>
          <w:p>
            <w:pPr>
              <w:pStyle w:val="13"/>
            </w:pPr>
            <w:r>
              <w:t>发放村干部基础职务补贴人数占应享受村干部基础职务补贴的人数比率</w:t>
            </w:r>
          </w:p>
        </w:tc>
        <w:tc>
          <w:tcPr>
            <w:tcW w:w="1450" w:type="dxa"/>
            <w:vAlign w:val="center"/>
          </w:tcPr>
          <w:p>
            <w:pPr>
              <w:pStyle w:val="13"/>
            </w:pPr>
            <w:r>
              <w:t>≥95%</w:t>
            </w:r>
          </w:p>
        </w:tc>
        <w:tc>
          <w:tcPr>
            <w:tcW w:w="4629" w:type="dxa"/>
            <w:vAlign w:val="center"/>
          </w:tcPr>
          <w:p>
            <w:pPr>
              <w:pStyle w:val="13"/>
            </w:pPr>
            <w:r>
              <w:t>中共河北省委组织部河北省财政厅印发《关于调整村“两委”干部基础职务补贴标准的通知》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061" w:type="dxa"/>
            <w:vAlign w:val="center"/>
          </w:tcPr>
          <w:p>
            <w:pPr>
              <w:pStyle w:val="13"/>
            </w:pPr>
            <w:r>
              <w:t>发放补贴及时率</w:t>
            </w:r>
          </w:p>
        </w:tc>
        <w:tc>
          <w:tcPr>
            <w:tcW w:w="3625" w:type="dxa"/>
            <w:vAlign w:val="center"/>
          </w:tcPr>
          <w:p>
            <w:pPr>
              <w:pStyle w:val="13"/>
            </w:pPr>
            <w:r>
              <w:t>发放村干部基础职务补贴数占应享受村干部基础职务补贴数的比率</w:t>
            </w:r>
          </w:p>
        </w:tc>
        <w:tc>
          <w:tcPr>
            <w:tcW w:w="1450" w:type="dxa"/>
            <w:vAlign w:val="center"/>
          </w:tcPr>
          <w:p>
            <w:pPr>
              <w:pStyle w:val="13"/>
            </w:pPr>
            <w:r>
              <w:t>≥95%</w:t>
            </w:r>
          </w:p>
        </w:tc>
        <w:tc>
          <w:tcPr>
            <w:tcW w:w="4629" w:type="dxa"/>
            <w:vAlign w:val="center"/>
          </w:tcPr>
          <w:p>
            <w:pPr>
              <w:pStyle w:val="13"/>
            </w:pPr>
            <w:r>
              <w:t>中共河北省委组织部河北省财政厅印发《关于调整村“两委”干部基础职务补贴标准的通知》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061" w:type="dxa"/>
            <w:vAlign w:val="center"/>
          </w:tcPr>
          <w:p>
            <w:pPr>
              <w:pStyle w:val="13"/>
            </w:pPr>
            <w:r>
              <w:t>补助标准</w:t>
            </w:r>
          </w:p>
        </w:tc>
        <w:tc>
          <w:tcPr>
            <w:tcW w:w="3625" w:type="dxa"/>
            <w:vAlign w:val="center"/>
          </w:tcPr>
          <w:p>
            <w:pPr>
              <w:pStyle w:val="13"/>
            </w:pPr>
            <w:r>
              <w:t>其他村两委委员年基础补贴标准</w:t>
            </w:r>
          </w:p>
        </w:tc>
        <w:tc>
          <w:tcPr>
            <w:tcW w:w="1450" w:type="dxa"/>
            <w:vAlign w:val="center"/>
          </w:tcPr>
          <w:p>
            <w:pPr>
              <w:pStyle w:val="13"/>
            </w:pPr>
            <w:r>
              <w:t>≥18250.97元</w:t>
            </w:r>
          </w:p>
        </w:tc>
        <w:tc>
          <w:tcPr>
            <w:tcW w:w="4629" w:type="dxa"/>
            <w:vAlign w:val="center"/>
          </w:tcPr>
          <w:p>
            <w:pPr>
              <w:pStyle w:val="13"/>
            </w:pPr>
            <w:r>
              <w:t>中共河北省委组织部河北省财政厅印发《关于调整村“两委”干部基础职务补贴标准的通知》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061" w:type="dxa"/>
            <w:vAlign w:val="center"/>
          </w:tcPr>
          <w:p>
            <w:pPr>
              <w:pStyle w:val="13"/>
            </w:pPr>
            <w:r>
              <w:t>村干部经济收入</w:t>
            </w:r>
          </w:p>
        </w:tc>
        <w:tc>
          <w:tcPr>
            <w:tcW w:w="3625" w:type="dxa"/>
            <w:vAlign w:val="center"/>
          </w:tcPr>
          <w:p>
            <w:pPr>
              <w:pStyle w:val="13"/>
            </w:pPr>
            <w:r>
              <w:t>提高村干部经济收入</w:t>
            </w:r>
          </w:p>
        </w:tc>
        <w:tc>
          <w:tcPr>
            <w:tcW w:w="1450" w:type="dxa"/>
            <w:vAlign w:val="center"/>
          </w:tcPr>
          <w:p>
            <w:pPr>
              <w:pStyle w:val="13"/>
            </w:pPr>
            <w:r>
              <w:t>较上年提高</w:t>
            </w:r>
          </w:p>
        </w:tc>
        <w:tc>
          <w:tcPr>
            <w:tcW w:w="462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061" w:type="dxa"/>
            <w:vAlign w:val="center"/>
          </w:tcPr>
          <w:p>
            <w:pPr>
              <w:pStyle w:val="13"/>
            </w:pPr>
            <w:r>
              <w:t>提高村干部工作积极性</w:t>
            </w:r>
          </w:p>
        </w:tc>
        <w:tc>
          <w:tcPr>
            <w:tcW w:w="3625" w:type="dxa"/>
            <w:vAlign w:val="center"/>
          </w:tcPr>
          <w:p>
            <w:pPr>
              <w:pStyle w:val="13"/>
            </w:pPr>
            <w:r>
              <w:t>发放村干部工资补贴，提高村干部工作积极性</w:t>
            </w:r>
          </w:p>
        </w:tc>
        <w:tc>
          <w:tcPr>
            <w:tcW w:w="1450" w:type="dxa"/>
            <w:vAlign w:val="center"/>
          </w:tcPr>
          <w:p>
            <w:pPr>
              <w:pStyle w:val="13"/>
            </w:pPr>
            <w:r>
              <w:t>较上年提高</w:t>
            </w:r>
          </w:p>
        </w:tc>
        <w:tc>
          <w:tcPr>
            <w:tcW w:w="462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061" w:type="dxa"/>
            <w:vAlign w:val="center"/>
          </w:tcPr>
          <w:p>
            <w:pPr>
              <w:pStyle w:val="13"/>
            </w:pPr>
            <w:r>
              <w:t>节能办公</w:t>
            </w:r>
          </w:p>
        </w:tc>
        <w:tc>
          <w:tcPr>
            <w:tcW w:w="3625" w:type="dxa"/>
            <w:vAlign w:val="center"/>
          </w:tcPr>
          <w:p>
            <w:pPr>
              <w:pStyle w:val="13"/>
            </w:pPr>
            <w:r>
              <w:t>办公期间节约水电等能源，能源节约情况</w:t>
            </w:r>
          </w:p>
        </w:tc>
        <w:tc>
          <w:tcPr>
            <w:tcW w:w="1450" w:type="dxa"/>
            <w:vAlign w:val="center"/>
          </w:tcPr>
          <w:p>
            <w:pPr>
              <w:pStyle w:val="13"/>
            </w:pPr>
            <w:r>
              <w:t>较上年节约</w:t>
            </w:r>
          </w:p>
        </w:tc>
        <w:tc>
          <w:tcPr>
            <w:tcW w:w="462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061" w:type="dxa"/>
            <w:vAlign w:val="center"/>
          </w:tcPr>
          <w:p>
            <w:pPr>
              <w:pStyle w:val="13"/>
            </w:pPr>
            <w:r>
              <w:t>业务工作可持续性</w:t>
            </w:r>
          </w:p>
        </w:tc>
        <w:tc>
          <w:tcPr>
            <w:tcW w:w="3625" w:type="dxa"/>
            <w:vAlign w:val="center"/>
          </w:tcPr>
          <w:p>
            <w:pPr>
              <w:pStyle w:val="13"/>
            </w:pPr>
            <w:r>
              <w:t>村干部任职年限</w:t>
            </w:r>
          </w:p>
        </w:tc>
        <w:tc>
          <w:tcPr>
            <w:tcW w:w="1450" w:type="dxa"/>
            <w:vAlign w:val="center"/>
          </w:tcPr>
          <w:p>
            <w:pPr>
              <w:pStyle w:val="13"/>
            </w:pPr>
            <w:r>
              <w:t>≥1年</w:t>
            </w:r>
          </w:p>
        </w:tc>
        <w:tc>
          <w:tcPr>
            <w:tcW w:w="462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061" w:type="dxa"/>
            <w:vAlign w:val="center"/>
          </w:tcPr>
          <w:p>
            <w:pPr>
              <w:pStyle w:val="13"/>
            </w:pPr>
            <w:r>
              <w:t>村干部满意度</w:t>
            </w:r>
          </w:p>
        </w:tc>
        <w:tc>
          <w:tcPr>
            <w:tcW w:w="3625" w:type="dxa"/>
            <w:vAlign w:val="center"/>
          </w:tcPr>
          <w:p>
            <w:pPr>
              <w:pStyle w:val="13"/>
            </w:pPr>
            <w:r>
              <w:t>通过问卷调查满意和较满意占问卷调查总数的比例</w:t>
            </w:r>
          </w:p>
        </w:tc>
        <w:tc>
          <w:tcPr>
            <w:tcW w:w="1450" w:type="dxa"/>
            <w:vAlign w:val="center"/>
          </w:tcPr>
          <w:p>
            <w:pPr>
              <w:pStyle w:val="13"/>
            </w:pPr>
            <w:r>
              <w:t>≥90%</w:t>
            </w:r>
          </w:p>
        </w:tc>
        <w:tc>
          <w:tcPr>
            <w:tcW w:w="4629"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19、人大代表之家经费绩效目标表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13032226P00230310033U</w:t>
            </w:r>
          </w:p>
        </w:tc>
        <w:tc>
          <w:tcPr>
            <w:tcW w:w="2835" w:type="dxa"/>
            <w:vAlign w:val="center"/>
          </w:tcPr>
          <w:p>
            <w:pPr>
              <w:pStyle w:val="11"/>
            </w:pPr>
            <w:r>
              <w:t>项目名称</w:t>
            </w:r>
          </w:p>
        </w:tc>
        <w:tc>
          <w:tcPr>
            <w:tcW w:w="6095" w:type="dxa"/>
            <w:gridSpan w:val="3"/>
            <w:vAlign w:val="center"/>
          </w:tcPr>
          <w:p>
            <w:pPr>
              <w:pStyle w:val="13"/>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用于人大之家经费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1.通过项目资金及时支付，达到保证乡、村人大代表工作正常开展的效果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补助人大代表之家数量</w:t>
            </w:r>
          </w:p>
        </w:tc>
        <w:tc>
          <w:tcPr>
            <w:tcW w:w="5386" w:type="dxa"/>
            <w:vAlign w:val="center"/>
          </w:tcPr>
          <w:p>
            <w:pPr>
              <w:pStyle w:val="13"/>
            </w:pPr>
            <w:r>
              <w:t>享受补助的人大代表之家个数</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人大代表履职率</w:t>
            </w:r>
          </w:p>
        </w:tc>
        <w:tc>
          <w:tcPr>
            <w:tcW w:w="5386" w:type="dxa"/>
            <w:vAlign w:val="center"/>
          </w:tcPr>
          <w:p>
            <w:pPr>
              <w:pStyle w:val="13"/>
            </w:pPr>
            <w:r>
              <w:t>正常履职人大代表职能人数占区域内人大代表总数的比率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人大经费支付及时率</w:t>
            </w:r>
          </w:p>
        </w:tc>
        <w:tc>
          <w:tcPr>
            <w:tcW w:w="5386" w:type="dxa"/>
            <w:vAlign w:val="center"/>
          </w:tcPr>
          <w:p>
            <w:pPr>
              <w:pStyle w:val="13"/>
            </w:pPr>
            <w:r>
              <w:t>及时支付人大经费金额占实际到位金额的比率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项目资金成本</w:t>
            </w:r>
          </w:p>
        </w:tc>
        <w:tc>
          <w:tcPr>
            <w:tcW w:w="5386" w:type="dxa"/>
            <w:vAlign w:val="center"/>
          </w:tcPr>
          <w:p>
            <w:pPr>
              <w:pStyle w:val="13"/>
            </w:pPr>
            <w:r>
              <w:t>项目资金全年补助标准</w:t>
            </w:r>
          </w:p>
        </w:tc>
        <w:tc>
          <w:tcPr>
            <w:tcW w:w="2268" w:type="dxa"/>
            <w:vAlign w:val="center"/>
          </w:tcPr>
          <w:p>
            <w:pPr>
              <w:pStyle w:val="13"/>
            </w:pPr>
            <w:r>
              <w:t>2万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tc>
        <w:tc>
          <w:tcPr>
            <w:tcW w:w="5386" w:type="dxa"/>
            <w:vAlign w:val="center"/>
          </w:tcPr>
          <w:p>
            <w:pPr>
              <w:pStyle w:val="13"/>
            </w:pPr>
            <w:r>
              <w:t>通过人大经费的支出提高区域内财政资金使用效力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保障人大代表履职能力</w:t>
            </w:r>
          </w:p>
        </w:tc>
        <w:tc>
          <w:tcPr>
            <w:tcW w:w="5386" w:type="dxa"/>
            <w:vAlign w:val="center"/>
          </w:tcPr>
          <w:p>
            <w:pPr>
              <w:pStyle w:val="13"/>
            </w:pPr>
            <w:r>
              <w:t>提高保障人大代表履职能力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办公期间节约能源，水电等能源能源节约情况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人大工作的可持续影响</w:t>
            </w:r>
          </w:p>
        </w:tc>
        <w:tc>
          <w:tcPr>
            <w:tcW w:w="5386" w:type="dxa"/>
            <w:vAlign w:val="center"/>
          </w:tcPr>
          <w:p>
            <w:pPr>
              <w:pStyle w:val="13"/>
            </w:pPr>
            <w:r>
              <w:t>人大工作经费的支出，保障区域内人大工作正常运转的时限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调查中满意或较满意的人大代表占被调查人大代表的比率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20、提前下达2026年革命老区转移支付-泥井镇乡村道路改造工程绩效目标表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13032226P002134100034</w:t>
            </w:r>
          </w:p>
        </w:tc>
        <w:tc>
          <w:tcPr>
            <w:tcW w:w="2835" w:type="dxa"/>
            <w:vAlign w:val="center"/>
          </w:tcPr>
          <w:p>
            <w:pPr>
              <w:pStyle w:val="11"/>
            </w:pPr>
            <w:r>
              <w:t>项目名称</w:t>
            </w:r>
          </w:p>
        </w:tc>
        <w:tc>
          <w:tcPr>
            <w:tcW w:w="6095" w:type="dxa"/>
            <w:gridSpan w:val="3"/>
            <w:vAlign w:val="center"/>
          </w:tcPr>
          <w:p>
            <w:pPr>
              <w:pStyle w:val="13"/>
            </w:pPr>
            <w:r>
              <w:t>提前下达2026年革命老区转移支付-泥井镇乡村道路改造工程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152.00</w:t>
            </w:r>
          </w:p>
        </w:tc>
        <w:tc>
          <w:tcPr>
            <w:tcW w:w="2835" w:type="dxa"/>
            <w:vAlign w:val="center"/>
          </w:tcPr>
          <w:p>
            <w:pPr>
              <w:pStyle w:val="11"/>
            </w:pPr>
            <w:r>
              <w:t>其中：财政    资金</w:t>
            </w:r>
          </w:p>
        </w:tc>
        <w:tc>
          <w:tcPr>
            <w:tcW w:w="2551" w:type="dxa"/>
            <w:vAlign w:val="center"/>
          </w:tcPr>
          <w:p>
            <w:pPr>
              <w:pStyle w:val="13"/>
            </w:pPr>
            <w:r>
              <w:t>152.00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用于革命老区陈官营村道路硬化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1.通过为村庄修建水泥混凝土面板路，方便村民出行，改善农民生存环境，提高农民生活满意度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40"/>
        <w:gridCol w:w="17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40" w:type="dxa"/>
            <w:vAlign w:val="center"/>
          </w:tcPr>
          <w:p>
            <w:pPr>
              <w:pStyle w:val="11"/>
            </w:pPr>
            <w:r>
              <w:t>指标值</w:t>
            </w:r>
          </w:p>
        </w:tc>
        <w:tc>
          <w:tcPr>
            <w:tcW w:w="170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修建水泥路面总面积</w:t>
            </w:r>
          </w:p>
        </w:tc>
        <w:tc>
          <w:tcPr>
            <w:tcW w:w="5386" w:type="dxa"/>
            <w:vAlign w:val="center"/>
          </w:tcPr>
          <w:p>
            <w:pPr>
              <w:pStyle w:val="13"/>
            </w:pPr>
            <w:r>
              <w:t>修建水泥路面总面积</w:t>
            </w:r>
          </w:p>
        </w:tc>
        <w:tc>
          <w:tcPr>
            <w:tcW w:w="1840" w:type="dxa"/>
            <w:vAlign w:val="center"/>
          </w:tcPr>
          <w:p>
            <w:pPr>
              <w:pStyle w:val="13"/>
            </w:pPr>
            <w:r>
              <w:t>12460平方米</w:t>
            </w:r>
          </w:p>
        </w:tc>
        <w:tc>
          <w:tcPr>
            <w:tcW w:w="170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完成项目质量合格率</w:t>
            </w:r>
          </w:p>
        </w:tc>
        <w:tc>
          <w:tcPr>
            <w:tcW w:w="5386" w:type="dxa"/>
            <w:vAlign w:val="center"/>
          </w:tcPr>
          <w:p>
            <w:pPr>
              <w:pStyle w:val="13"/>
            </w:pPr>
            <w:r>
              <w:t>完成项目中验收合格项目占完成项目比率</w:t>
            </w:r>
          </w:p>
        </w:tc>
        <w:tc>
          <w:tcPr>
            <w:tcW w:w="1840" w:type="dxa"/>
            <w:vAlign w:val="center"/>
          </w:tcPr>
          <w:p>
            <w:pPr>
              <w:pStyle w:val="13"/>
            </w:pPr>
            <w:r>
              <w:t>≥98%</w:t>
            </w:r>
          </w:p>
        </w:tc>
        <w:tc>
          <w:tcPr>
            <w:tcW w:w="170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按年度计划时间完成的工程量占年度计划总量比率</w:t>
            </w:r>
          </w:p>
        </w:tc>
        <w:tc>
          <w:tcPr>
            <w:tcW w:w="1840" w:type="dxa"/>
            <w:vAlign w:val="center"/>
          </w:tcPr>
          <w:p>
            <w:pPr>
              <w:pStyle w:val="13"/>
            </w:pPr>
            <w:r>
              <w:t>≥90%</w:t>
            </w:r>
          </w:p>
        </w:tc>
        <w:tc>
          <w:tcPr>
            <w:tcW w:w="170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项目成本总支出</w:t>
            </w:r>
          </w:p>
        </w:tc>
        <w:tc>
          <w:tcPr>
            <w:tcW w:w="1840" w:type="dxa"/>
            <w:vAlign w:val="center"/>
          </w:tcPr>
          <w:p>
            <w:pPr>
              <w:pStyle w:val="13"/>
            </w:pPr>
            <w:r>
              <w:t>≤152万元</w:t>
            </w:r>
          </w:p>
        </w:tc>
        <w:tc>
          <w:tcPr>
            <w:tcW w:w="170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减少绕行产生的交通费用</w:t>
            </w:r>
          </w:p>
        </w:tc>
        <w:tc>
          <w:tcPr>
            <w:tcW w:w="5386" w:type="dxa"/>
            <w:vAlign w:val="center"/>
          </w:tcPr>
          <w:p>
            <w:pPr>
              <w:pStyle w:val="13"/>
            </w:pPr>
            <w:r>
              <w:t>项目实施减少道路绕行</w:t>
            </w:r>
          </w:p>
        </w:tc>
        <w:tc>
          <w:tcPr>
            <w:tcW w:w="1840" w:type="dxa"/>
            <w:vAlign w:val="center"/>
          </w:tcPr>
          <w:p>
            <w:pPr>
              <w:pStyle w:val="13"/>
            </w:pPr>
            <w:r>
              <w:t>较上年提高</w:t>
            </w:r>
          </w:p>
        </w:tc>
        <w:tc>
          <w:tcPr>
            <w:tcW w:w="170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与道路修复前相比，公路通行能力水平提高</w:t>
            </w:r>
          </w:p>
        </w:tc>
        <w:tc>
          <w:tcPr>
            <w:tcW w:w="5386" w:type="dxa"/>
            <w:vAlign w:val="center"/>
          </w:tcPr>
          <w:p>
            <w:pPr>
              <w:pStyle w:val="13"/>
            </w:pPr>
            <w:r>
              <w:t>与道路修复前相比，公路通行能力水平（容量）进一步提高，方便村民出行</w:t>
            </w:r>
          </w:p>
        </w:tc>
        <w:tc>
          <w:tcPr>
            <w:tcW w:w="1840" w:type="dxa"/>
            <w:vAlign w:val="center"/>
          </w:tcPr>
          <w:p>
            <w:pPr>
              <w:pStyle w:val="13"/>
            </w:pPr>
            <w:r>
              <w:t>较上年提高</w:t>
            </w:r>
          </w:p>
        </w:tc>
        <w:tc>
          <w:tcPr>
            <w:tcW w:w="170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扬尘降低率</w:t>
            </w:r>
          </w:p>
        </w:tc>
        <w:tc>
          <w:tcPr>
            <w:tcW w:w="5386" w:type="dxa"/>
            <w:vAlign w:val="center"/>
          </w:tcPr>
          <w:p>
            <w:pPr>
              <w:pStyle w:val="13"/>
            </w:pPr>
            <w:r>
              <w:t>道路改造后扬尘天数占上年扬尘天数的比率</w:t>
            </w:r>
          </w:p>
        </w:tc>
        <w:tc>
          <w:tcPr>
            <w:tcW w:w="1840" w:type="dxa"/>
            <w:vAlign w:val="center"/>
          </w:tcPr>
          <w:p>
            <w:pPr>
              <w:pStyle w:val="13"/>
            </w:pPr>
            <w:r>
              <w:t>≥5%</w:t>
            </w:r>
          </w:p>
        </w:tc>
        <w:tc>
          <w:tcPr>
            <w:tcW w:w="170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客、货运、物流运输可持续性</w:t>
            </w:r>
          </w:p>
        </w:tc>
        <w:tc>
          <w:tcPr>
            <w:tcW w:w="5386" w:type="dxa"/>
            <w:vAlign w:val="center"/>
          </w:tcPr>
          <w:p>
            <w:pPr>
              <w:pStyle w:val="13"/>
            </w:pPr>
            <w:r>
              <w:t>项目实施推动客、货运、物流发展、资源可持续利用，道路服务期限延长</w:t>
            </w:r>
          </w:p>
        </w:tc>
        <w:tc>
          <w:tcPr>
            <w:tcW w:w="1840" w:type="dxa"/>
            <w:vAlign w:val="center"/>
          </w:tcPr>
          <w:p>
            <w:pPr>
              <w:pStyle w:val="13"/>
            </w:pPr>
            <w:r>
              <w:t>≥10年</w:t>
            </w:r>
          </w:p>
        </w:tc>
        <w:tc>
          <w:tcPr>
            <w:tcW w:w="170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1840" w:type="dxa"/>
            <w:vAlign w:val="center"/>
          </w:tcPr>
          <w:p>
            <w:pPr>
              <w:pStyle w:val="13"/>
            </w:pPr>
            <w:r>
              <w:t>≥90%</w:t>
            </w:r>
          </w:p>
        </w:tc>
        <w:tc>
          <w:tcPr>
            <w:tcW w:w="1704"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13032226P00212310038W</w:t>
            </w:r>
          </w:p>
        </w:tc>
        <w:tc>
          <w:tcPr>
            <w:tcW w:w="2835" w:type="dxa"/>
            <w:vAlign w:val="center"/>
          </w:tcPr>
          <w:p>
            <w:pPr>
              <w:pStyle w:val="11"/>
            </w:pPr>
            <w:r>
              <w:t>项目名称</w:t>
            </w:r>
          </w:p>
        </w:tc>
        <w:tc>
          <w:tcPr>
            <w:tcW w:w="6095" w:type="dxa"/>
            <w:gridSpan w:val="3"/>
            <w:vAlign w:val="center"/>
          </w:tcPr>
          <w:p>
            <w:pPr>
              <w:pStyle w:val="13"/>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1.主要用于武装工作宣传，民兵训练等，以保持民兵战力，达到提高社会稳定的效果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组织开展武装宣传次数</w:t>
            </w:r>
          </w:p>
        </w:tc>
        <w:tc>
          <w:tcPr>
            <w:tcW w:w="5386" w:type="dxa"/>
            <w:vAlign w:val="center"/>
          </w:tcPr>
          <w:p>
            <w:pPr>
              <w:pStyle w:val="13"/>
            </w:pPr>
            <w:r>
              <w:t>组织开展辖区内武装宣传工作的次数</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已开展武装宣传工作村数占应开展武装宣传工作村数的比率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武装工作经费支付及时率</w:t>
            </w:r>
          </w:p>
        </w:tc>
        <w:tc>
          <w:tcPr>
            <w:tcW w:w="5386" w:type="dxa"/>
            <w:vAlign w:val="center"/>
          </w:tcPr>
          <w:p>
            <w:pPr>
              <w:pStyle w:val="13"/>
            </w:pPr>
            <w:r>
              <w:t>按时支付武装经费的金额占实际到位武装经费的比例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开展武装宣传费用成本</w:t>
            </w:r>
          </w:p>
        </w:tc>
        <w:tc>
          <w:tcPr>
            <w:tcW w:w="5386" w:type="dxa"/>
            <w:vAlign w:val="center"/>
          </w:tcPr>
          <w:p>
            <w:pPr>
              <w:pStyle w:val="13"/>
            </w:pPr>
            <w:r>
              <w:t>武装宣传的费用标准</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提高区域内武装工作收入</w:t>
            </w:r>
          </w:p>
        </w:tc>
        <w:tc>
          <w:tcPr>
            <w:tcW w:w="5386" w:type="dxa"/>
            <w:vAlign w:val="center"/>
          </w:tcPr>
          <w:p>
            <w:pPr>
              <w:pStyle w:val="13"/>
            </w:pPr>
            <w:r>
              <w:t>提高泥井镇武装工作收入</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提升民兵人员提升社会责任感</w:t>
            </w:r>
          </w:p>
        </w:tc>
        <w:tc>
          <w:tcPr>
            <w:tcW w:w="5386" w:type="dxa"/>
            <w:vAlign w:val="center"/>
          </w:tcPr>
          <w:p>
            <w:pPr>
              <w:pStyle w:val="13"/>
            </w:pPr>
            <w:r>
              <w:t>提升民兵人员提升社会责任感</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办公期间能源，水电等能源节约情况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武装工作经费的可持续影响</w:t>
            </w:r>
          </w:p>
        </w:tc>
        <w:tc>
          <w:tcPr>
            <w:tcW w:w="5386" w:type="dxa"/>
            <w:vAlign w:val="center"/>
          </w:tcPr>
          <w:p>
            <w:pPr>
              <w:pStyle w:val="13"/>
            </w:pPr>
            <w:r>
              <w:t>武装工作经费的支出，保障区域内武装工作正常运转的时限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调查中满意或较满意的民兵占被调查总人数的比率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13032226P00212610105Q</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21.23</w:t>
            </w:r>
          </w:p>
        </w:tc>
        <w:tc>
          <w:tcPr>
            <w:tcW w:w="2835" w:type="dxa"/>
            <w:vAlign w:val="center"/>
          </w:tcPr>
          <w:p>
            <w:pPr>
              <w:pStyle w:val="11"/>
            </w:pPr>
            <w:r>
              <w:t>其中：财政    资金</w:t>
            </w:r>
          </w:p>
        </w:tc>
        <w:tc>
          <w:tcPr>
            <w:tcW w:w="2551" w:type="dxa"/>
            <w:vAlign w:val="center"/>
          </w:tcPr>
          <w:p>
            <w:pPr>
              <w:pStyle w:val="13"/>
            </w:pPr>
            <w:r>
              <w:t>21.23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用于信访维稳工作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1.通过加强信访类案件的谅解，处置工作，到达有效化解信访矛盾，维护社会稳定的效果。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15"/>
        <w:gridCol w:w="18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15" w:type="dxa"/>
            <w:vAlign w:val="center"/>
          </w:tcPr>
          <w:p>
            <w:pPr>
              <w:pStyle w:val="11"/>
            </w:pPr>
            <w:r>
              <w:t>指标值</w:t>
            </w:r>
          </w:p>
        </w:tc>
        <w:tc>
          <w:tcPr>
            <w:tcW w:w="182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完成信访维护人次数</w:t>
            </w:r>
          </w:p>
        </w:tc>
        <w:tc>
          <w:tcPr>
            <w:tcW w:w="5386" w:type="dxa"/>
            <w:vAlign w:val="center"/>
          </w:tcPr>
          <w:p>
            <w:pPr>
              <w:pStyle w:val="13"/>
            </w:pPr>
            <w:r>
              <w:t>完成信访维护人次数</w:t>
            </w:r>
          </w:p>
        </w:tc>
        <w:tc>
          <w:tcPr>
            <w:tcW w:w="1715" w:type="dxa"/>
            <w:vAlign w:val="center"/>
          </w:tcPr>
          <w:p>
            <w:pPr>
              <w:pStyle w:val="13"/>
            </w:pPr>
            <w:r>
              <w:t>≥2次</w:t>
            </w:r>
          </w:p>
          <w:p>
            <w:pPr>
              <w:pStyle w:val="13"/>
            </w:pPr>
          </w:p>
        </w:tc>
        <w:tc>
          <w:tcPr>
            <w:tcW w:w="182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化解信访矛盾率</w:t>
            </w:r>
          </w:p>
        </w:tc>
        <w:tc>
          <w:tcPr>
            <w:tcW w:w="5386" w:type="dxa"/>
            <w:vAlign w:val="center"/>
          </w:tcPr>
          <w:p>
            <w:pPr>
              <w:pStyle w:val="13"/>
            </w:pPr>
            <w:r>
              <w:t>解决信访矛盾次数占全部实际发生信访次数的比率</w:t>
            </w:r>
          </w:p>
          <w:p>
            <w:pPr>
              <w:pStyle w:val="13"/>
            </w:pPr>
          </w:p>
        </w:tc>
        <w:tc>
          <w:tcPr>
            <w:tcW w:w="1715" w:type="dxa"/>
            <w:vAlign w:val="center"/>
          </w:tcPr>
          <w:p>
            <w:pPr>
              <w:pStyle w:val="13"/>
            </w:pPr>
            <w:r>
              <w:t>≥80%</w:t>
            </w:r>
          </w:p>
          <w:p>
            <w:pPr>
              <w:pStyle w:val="13"/>
            </w:pPr>
          </w:p>
        </w:tc>
        <w:tc>
          <w:tcPr>
            <w:tcW w:w="182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信访、个体访处理时间</w:t>
            </w:r>
          </w:p>
        </w:tc>
        <w:tc>
          <w:tcPr>
            <w:tcW w:w="5386" w:type="dxa"/>
            <w:vAlign w:val="center"/>
          </w:tcPr>
          <w:p>
            <w:pPr>
              <w:pStyle w:val="13"/>
            </w:pPr>
            <w:r>
              <w:t>信访、个体访处理时间</w:t>
            </w:r>
          </w:p>
        </w:tc>
        <w:tc>
          <w:tcPr>
            <w:tcW w:w="1715" w:type="dxa"/>
            <w:vAlign w:val="center"/>
          </w:tcPr>
          <w:p>
            <w:pPr>
              <w:pStyle w:val="13"/>
            </w:pPr>
            <w:r>
              <w:t>≤60天</w:t>
            </w:r>
          </w:p>
          <w:p>
            <w:pPr>
              <w:pStyle w:val="13"/>
            </w:pPr>
          </w:p>
        </w:tc>
        <w:tc>
          <w:tcPr>
            <w:tcW w:w="182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市内交通补贴标准</w:t>
            </w:r>
          </w:p>
        </w:tc>
        <w:tc>
          <w:tcPr>
            <w:tcW w:w="5386" w:type="dxa"/>
            <w:vAlign w:val="center"/>
          </w:tcPr>
          <w:p>
            <w:pPr>
              <w:pStyle w:val="13"/>
            </w:pPr>
            <w:r>
              <w:t>信访工作人员市内交通费日补助标准</w:t>
            </w:r>
          </w:p>
        </w:tc>
        <w:tc>
          <w:tcPr>
            <w:tcW w:w="1715" w:type="dxa"/>
            <w:vAlign w:val="center"/>
          </w:tcPr>
          <w:p>
            <w:pPr>
              <w:pStyle w:val="13"/>
            </w:pPr>
            <w:r>
              <w:t>80元/人/天</w:t>
            </w:r>
          </w:p>
          <w:p>
            <w:pPr>
              <w:pStyle w:val="13"/>
            </w:pPr>
          </w:p>
        </w:tc>
        <w:tc>
          <w:tcPr>
            <w:tcW w:w="1829" w:type="dxa"/>
            <w:vAlign w:val="center"/>
          </w:tcPr>
          <w:p>
            <w:pPr>
              <w:pStyle w:val="13"/>
            </w:pPr>
            <w:r>
              <w:t>差旅费管理规定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促进经济形势稳定发展</w:t>
            </w:r>
          </w:p>
        </w:tc>
        <w:tc>
          <w:tcPr>
            <w:tcW w:w="5386" w:type="dxa"/>
            <w:vAlign w:val="center"/>
          </w:tcPr>
          <w:p>
            <w:pPr>
              <w:pStyle w:val="13"/>
            </w:pPr>
            <w:r>
              <w:t>维护社会稳定，促进经济形势稳定</w:t>
            </w:r>
          </w:p>
        </w:tc>
        <w:tc>
          <w:tcPr>
            <w:tcW w:w="1715" w:type="dxa"/>
            <w:vAlign w:val="center"/>
          </w:tcPr>
          <w:p>
            <w:pPr>
              <w:pStyle w:val="13"/>
            </w:pPr>
            <w:r>
              <w:t>较上年促进</w:t>
            </w:r>
          </w:p>
        </w:tc>
        <w:tc>
          <w:tcPr>
            <w:tcW w:w="182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tc>
        <w:tc>
          <w:tcPr>
            <w:tcW w:w="5386" w:type="dxa"/>
            <w:vAlign w:val="center"/>
          </w:tcPr>
          <w:p>
            <w:pPr>
              <w:pStyle w:val="13"/>
            </w:pPr>
            <w:r>
              <w:t>及时处理矛盾纠纷，维护社会稳定</w:t>
            </w:r>
          </w:p>
        </w:tc>
        <w:tc>
          <w:tcPr>
            <w:tcW w:w="1715" w:type="dxa"/>
            <w:vAlign w:val="center"/>
          </w:tcPr>
          <w:p>
            <w:pPr>
              <w:pStyle w:val="13"/>
            </w:pPr>
            <w:r>
              <w:t>较上年提高</w:t>
            </w:r>
          </w:p>
        </w:tc>
        <w:tc>
          <w:tcPr>
            <w:tcW w:w="182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1715" w:type="dxa"/>
            <w:vAlign w:val="center"/>
          </w:tcPr>
          <w:p>
            <w:pPr>
              <w:pStyle w:val="13"/>
            </w:pPr>
            <w:r>
              <w:t>较上年节约</w:t>
            </w:r>
          </w:p>
        </w:tc>
        <w:tc>
          <w:tcPr>
            <w:tcW w:w="182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对信访维稳工作发生影响的持续性</w:t>
            </w:r>
          </w:p>
        </w:tc>
        <w:tc>
          <w:tcPr>
            <w:tcW w:w="5386" w:type="dxa"/>
            <w:vAlign w:val="center"/>
          </w:tcPr>
          <w:p>
            <w:pPr>
              <w:pStyle w:val="13"/>
            </w:pPr>
            <w:r>
              <w:t>对区域内信访维稳工作产生影响的时限</w:t>
            </w:r>
          </w:p>
        </w:tc>
        <w:tc>
          <w:tcPr>
            <w:tcW w:w="1715" w:type="dxa"/>
            <w:vAlign w:val="center"/>
          </w:tcPr>
          <w:p>
            <w:pPr>
              <w:pStyle w:val="13"/>
            </w:pPr>
            <w:r>
              <w:t>长期</w:t>
            </w:r>
          </w:p>
        </w:tc>
        <w:tc>
          <w:tcPr>
            <w:tcW w:w="1829"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信访人满意度</w:t>
            </w:r>
          </w:p>
        </w:tc>
        <w:tc>
          <w:tcPr>
            <w:tcW w:w="5386" w:type="dxa"/>
            <w:vAlign w:val="center"/>
          </w:tcPr>
          <w:p>
            <w:pPr>
              <w:pStyle w:val="13"/>
            </w:pPr>
            <w:r>
              <w:t>调查中满意或较满意的占被调群众满意度</w:t>
            </w:r>
          </w:p>
        </w:tc>
        <w:tc>
          <w:tcPr>
            <w:tcW w:w="1715" w:type="dxa"/>
            <w:vAlign w:val="center"/>
          </w:tcPr>
          <w:p>
            <w:pPr>
              <w:pStyle w:val="13"/>
            </w:pPr>
            <w:r>
              <w:t>≥80%</w:t>
            </w:r>
          </w:p>
        </w:tc>
        <w:tc>
          <w:tcPr>
            <w:tcW w:w="1829"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23、赵家港沟清淤及环境卫生整治绩效目标表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13032226P00225410090A</w:t>
            </w:r>
          </w:p>
        </w:tc>
        <w:tc>
          <w:tcPr>
            <w:tcW w:w="2835" w:type="dxa"/>
            <w:vAlign w:val="center"/>
          </w:tcPr>
          <w:p>
            <w:pPr>
              <w:pStyle w:val="11"/>
            </w:pPr>
            <w:r>
              <w:t>项目名称</w:t>
            </w:r>
          </w:p>
        </w:tc>
        <w:tc>
          <w:tcPr>
            <w:tcW w:w="6095" w:type="dxa"/>
            <w:gridSpan w:val="3"/>
            <w:vAlign w:val="center"/>
          </w:tcPr>
          <w:p>
            <w:pPr>
              <w:pStyle w:val="13"/>
            </w:pPr>
            <w:r>
              <w:t>赵家港沟清淤及环境卫生整治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33.00</w:t>
            </w:r>
          </w:p>
        </w:tc>
        <w:tc>
          <w:tcPr>
            <w:tcW w:w="2835" w:type="dxa"/>
            <w:vAlign w:val="center"/>
          </w:tcPr>
          <w:p>
            <w:pPr>
              <w:pStyle w:val="11"/>
            </w:pPr>
            <w:r>
              <w:t>其中：财政    资金</w:t>
            </w:r>
          </w:p>
        </w:tc>
        <w:tc>
          <w:tcPr>
            <w:tcW w:w="2551" w:type="dxa"/>
            <w:vAlign w:val="center"/>
          </w:tcPr>
          <w:p>
            <w:pPr>
              <w:pStyle w:val="13"/>
            </w:pPr>
            <w:r>
              <w:t>33.00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用于赵家港沟清淤及环境卫生整治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1.确保二级沟排水畅通，提升二级沟周边环境。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河道环境治理成本</w:t>
            </w:r>
          </w:p>
        </w:tc>
        <w:tc>
          <w:tcPr>
            <w:tcW w:w="5386" w:type="dxa"/>
            <w:vAlign w:val="center"/>
          </w:tcPr>
          <w:p>
            <w:pPr>
              <w:pStyle w:val="13"/>
            </w:pPr>
            <w:r>
              <w:t>河道环境治理成本</w:t>
            </w:r>
          </w:p>
        </w:tc>
        <w:tc>
          <w:tcPr>
            <w:tcW w:w="2268" w:type="dxa"/>
            <w:vAlign w:val="center"/>
          </w:tcPr>
          <w:p>
            <w:pPr>
              <w:pStyle w:val="13"/>
            </w:pPr>
            <w:r>
              <w:t>≤33万元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河道环境治理数量</w:t>
            </w:r>
          </w:p>
        </w:tc>
        <w:tc>
          <w:tcPr>
            <w:tcW w:w="5386" w:type="dxa"/>
            <w:vAlign w:val="center"/>
          </w:tcPr>
          <w:p>
            <w:pPr>
              <w:pStyle w:val="13"/>
            </w:pPr>
            <w:r>
              <w:t>河道环境治理数量</w:t>
            </w:r>
          </w:p>
        </w:tc>
        <w:tc>
          <w:tcPr>
            <w:tcW w:w="2268" w:type="dxa"/>
            <w:vAlign w:val="center"/>
          </w:tcPr>
          <w:p>
            <w:pPr>
              <w:pStyle w:val="13"/>
            </w:pPr>
            <w:r>
              <w:t>≥1条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整治覆盖率</w:t>
            </w:r>
          </w:p>
        </w:tc>
        <w:tc>
          <w:tcPr>
            <w:tcW w:w="5386" w:type="dxa"/>
            <w:vAlign w:val="center"/>
          </w:tcPr>
          <w:p>
            <w:pPr>
              <w:pStyle w:val="13"/>
            </w:pPr>
            <w:r>
              <w:t>已整治覆盖面积占应整治覆盖面积 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全部整治工作完成时间</w:t>
            </w:r>
          </w:p>
        </w:tc>
        <w:tc>
          <w:tcPr>
            <w:tcW w:w="5386" w:type="dxa"/>
            <w:vAlign w:val="center"/>
          </w:tcPr>
          <w:p>
            <w:pPr>
              <w:pStyle w:val="13"/>
            </w:pPr>
            <w:r>
              <w:t>整治工作及事项的完成截止时间</w:t>
            </w:r>
          </w:p>
        </w:tc>
        <w:tc>
          <w:tcPr>
            <w:tcW w:w="2268" w:type="dxa"/>
            <w:vAlign w:val="center"/>
          </w:tcPr>
          <w:p>
            <w:pPr>
              <w:pStyle w:val="13"/>
            </w:pPr>
            <w:r>
              <w:t>本年底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减少人民群众汛期经济损失</w:t>
            </w:r>
          </w:p>
        </w:tc>
        <w:tc>
          <w:tcPr>
            <w:tcW w:w="5386" w:type="dxa"/>
            <w:vAlign w:val="center"/>
          </w:tcPr>
          <w:p>
            <w:pPr>
              <w:pStyle w:val="13"/>
            </w:pPr>
            <w:r>
              <w:t>保障河道汛期流量，减少居民生命财产损失</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提高河道周边居民安全</w:t>
            </w:r>
          </w:p>
        </w:tc>
        <w:tc>
          <w:tcPr>
            <w:tcW w:w="5386" w:type="dxa"/>
            <w:vAlign w:val="center"/>
          </w:tcPr>
          <w:p>
            <w:pPr>
              <w:pStyle w:val="13"/>
            </w:pPr>
            <w:r>
              <w:t>保障河道汛期流量，提高河道周边居民生命安全</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提升河道及周边环境</w:t>
            </w:r>
          </w:p>
        </w:tc>
        <w:tc>
          <w:tcPr>
            <w:tcW w:w="5386" w:type="dxa"/>
            <w:vAlign w:val="center"/>
          </w:tcPr>
          <w:p>
            <w:pPr>
              <w:pStyle w:val="13"/>
            </w:pPr>
            <w:r>
              <w:t>河道清淤治理，提高河道及周边的环境质量</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保障排水的可持续影响</w:t>
            </w:r>
          </w:p>
        </w:tc>
        <w:tc>
          <w:tcPr>
            <w:tcW w:w="5386" w:type="dxa"/>
            <w:vAlign w:val="center"/>
          </w:tcPr>
          <w:p>
            <w:pPr>
              <w:pStyle w:val="13"/>
            </w:pPr>
            <w:r>
              <w:t>保障排水顺利效果的可持续时间</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13032226P00225210279A</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33.70</w:t>
            </w:r>
          </w:p>
        </w:tc>
        <w:tc>
          <w:tcPr>
            <w:tcW w:w="2835" w:type="dxa"/>
            <w:vAlign w:val="center"/>
          </w:tcPr>
          <w:p>
            <w:pPr>
              <w:pStyle w:val="11"/>
            </w:pPr>
            <w:r>
              <w:t>其中：财政    资金</w:t>
            </w:r>
          </w:p>
        </w:tc>
        <w:tc>
          <w:tcPr>
            <w:tcW w:w="2551" w:type="dxa"/>
            <w:vAlign w:val="center"/>
          </w:tcPr>
          <w:p>
            <w:pPr>
              <w:pStyle w:val="13"/>
            </w:pPr>
            <w:r>
              <w:t>33.70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用于正常离任村干部生活补助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1.通过离任村干部生活补助及时支付，达到保障离任村干部的合法权益的效果。</w:t>
            </w:r>
          </w:p>
          <w:p>
            <w:pPr>
              <w:pStyle w:val="13"/>
            </w:pPr>
          </w:p>
          <w:p>
            <w:pPr>
              <w:pStyle w:val="13"/>
            </w:pPr>
            <w:r>
              <w:t>2.通过发放离任村干部生活补助，达到提高在任村干部干事创业的积极性的效果。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023"/>
        <w:gridCol w:w="5450"/>
        <w:gridCol w:w="2016"/>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3023" w:type="dxa"/>
            <w:vAlign w:val="center"/>
          </w:tcPr>
          <w:p>
            <w:pPr>
              <w:pStyle w:val="11"/>
            </w:pPr>
            <w:r>
              <w:t>三级指标</w:t>
            </w:r>
          </w:p>
        </w:tc>
        <w:tc>
          <w:tcPr>
            <w:tcW w:w="5450" w:type="dxa"/>
            <w:vAlign w:val="center"/>
          </w:tcPr>
          <w:p>
            <w:pPr>
              <w:pStyle w:val="11"/>
            </w:pPr>
            <w:r>
              <w:t>绩效指标描述</w:t>
            </w:r>
          </w:p>
        </w:tc>
        <w:tc>
          <w:tcPr>
            <w:tcW w:w="2016"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3023" w:type="dxa"/>
            <w:vAlign w:val="center"/>
          </w:tcPr>
          <w:p>
            <w:pPr>
              <w:pStyle w:val="13"/>
            </w:pPr>
            <w:r>
              <w:t>正常离任村干部人数</w:t>
            </w:r>
          </w:p>
        </w:tc>
        <w:tc>
          <w:tcPr>
            <w:tcW w:w="5450" w:type="dxa"/>
            <w:vAlign w:val="center"/>
          </w:tcPr>
          <w:p>
            <w:pPr>
              <w:pStyle w:val="13"/>
            </w:pPr>
            <w:r>
              <w:t>享受补助的正常离任村干部的人数</w:t>
            </w:r>
          </w:p>
        </w:tc>
        <w:tc>
          <w:tcPr>
            <w:tcW w:w="2016" w:type="dxa"/>
            <w:vAlign w:val="center"/>
          </w:tcPr>
          <w:p>
            <w:pPr>
              <w:pStyle w:val="13"/>
            </w:pPr>
            <w:r>
              <w:t>≤97人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3023" w:type="dxa"/>
            <w:vAlign w:val="center"/>
          </w:tcPr>
          <w:p>
            <w:pPr>
              <w:pStyle w:val="13"/>
            </w:pPr>
            <w:r>
              <w:t>经费补助发放率</w:t>
            </w:r>
          </w:p>
        </w:tc>
        <w:tc>
          <w:tcPr>
            <w:tcW w:w="5450" w:type="dxa"/>
            <w:vAlign w:val="center"/>
          </w:tcPr>
          <w:p>
            <w:pPr>
              <w:pStyle w:val="13"/>
            </w:pPr>
            <w:r>
              <w:t>发放离任村干部补助数占离任村干部生活补助总数的比率</w:t>
            </w:r>
          </w:p>
        </w:tc>
        <w:tc>
          <w:tcPr>
            <w:tcW w:w="2016"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3023" w:type="dxa"/>
            <w:vAlign w:val="center"/>
          </w:tcPr>
          <w:p>
            <w:pPr>
              <w:pStyle w:val="13"/>
            </w:pPr>
            <w:r>
              <w:t>补助发放及时率</w:t>
            </w:r>
          </w:p>
        </w:tc>
        <w:tc>
          <w:tcPr>
            <w:tcW w:w="5450" w:type="dxa"/>
            <w:vAlign w:val="center"/>
          </w:tcPr>
          <w:p>
            <w:pPr>
              <w:pStyle w:val="13"/>
            </w:pPr>
            <w:r>
              <w:t>正常离任村干部补贴发放金额占实际到位资金的比例的比例</w:t>
            </w:r>
          </w:p>
        </w:tc>
        <w:tc>
          <w:tcPr>
            <w:tcW w:w="2016"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3023" w:type="dxa"/>
            <w:vAlign w:val="center"/>
          </w:tcPr>
          <w:p>
            <w:pPr>
              <w:pStyle w:val="13"/>
            </w:pPr>
            <w:r>
              <w:t>正常离任村干部生活补助成本</w:t>
            </w:r>
          </w:p>
        </w:tc>
        <w:tc>
          <w:tcPr>
            <w:tcW w:w="5450" w:type="dxa"/>
            <w:vAlign w:val="center"/>
          </w:tcPr>
          <w:p>
            <w:pPr>
              <w:pStyle w:val="13"/>
            </w:pPr>
            <w:r>
              <w:t>离任村干部任正职满1年每月补助标准</w:t>
            </w:r>
          </w:p>
        </w:tc>
        <w:tc>
          <w:tcPr>
            <w:tcW w:w="2016" w:type="dxa"/>
            <w:vAlign w:val="center"/>
          </w:tcPr>
          <w:p>
            <w:pPr>
              <w:pStyle w:val="13"/>
            </w:pPr>
            <w:r>
              <w:t>20元/人/月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3023" w:type="dxa"/>
            <w:vAlign w:val="center"/>
          </w:tcPr>
          <w:p>
            <w:pPr>
              <w:pStyle w:val="13"/>
            </w:pPr>
            <w:r>
              <w:t>提高行政村内正常离任村干部收入</w:t>
            </w:r>
          </w:p>
        </w:tc>
        <w:tc>
          <w:tcPr>
            <w:tcW w:w="5450" w:type="dxa"/>
            <w:vAlign w:val="center"/>
          </w:tcPr>
          <w:p>
            <w:pPr>
              <w:pStyle w:val="13"/>
            </w:pPr>
            <w:r>
              <w:t>每月离任村干部人均收入增加额</w:t>
            </w:r>
          </w:p>
        </w:tc>
        <w:tc>
          <w:tcPr>
            <w:tcW w:w="2016" w:type="dxa"/>
            <w:vAlign w:val="center"/>
          </w:tcPr>
          <w:p>
            <w:pPr>
              <w:pStyle w:val="13"/>
            </w:pPr>
            <w:r>
              <w:t>≥355元/月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3023" w:type="dxa"/>
            <w:vAlign w:val="center"/>
          </w:tcPr>
          <w:p>
            <w:pPr>
              <w:pStyle w:val="13"/>
            </w:pPr>
            <w:r>
              <w:t>提高在任村干部干事创业的积极性</w:t>
            </w:r>
          </w:p>
        </w:tc>
        <w:tc>
          <w:tcPr>
            <w:tcW w:w="5450" w:type="dxa"/>
            <w:vAlign w:val="center"/>
          </w:tcPr>
          <w:p>
            <w:pPr>
              <w:pStyle w:val="13"/>
            </w:pPr>
            <w:r>
              <w:t>提高在任村干部干事创业的积极性，促进行政村稳定</w:t>
            </w:r>
          </w:p>
        </w:tc>
        <w:tc>
          <w:tcPr>
            <w:tcW w:w="2016"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3023" w:type="dxa"/>
            <w:vAlign w:val="center"/>
          </w:tcPr>
          <w:p>
            <w:pPr>
              <w:pStyle w:val="13"/>
            </w:pPr>
            <w:r>
              <w:t>节能办公</w:t>
            </w:r>
          </w:p>
        </w:tc>
        <w:tc>
          <w:tcPr>
            <w:tcW w:w="5450" w:type="dxa"/>
            <w:vAlign w:val="center"/>
          </w:tcPr>
          <w:p>
            <w:pPr>
              <w:pStyle w:val="13"/>
            </w:pPr>
            <w:r>
              <w:t>办公期间节约水电等能源，能源节约情况</w:t>
            </w:r>
          </w:p>
        </w:tc>
        <w:tc>
          <w:tcPr>
            <w:tcW w:w="2016"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3023" w:type="dxa"/>
            <w:vAlign w:val="center"/>
          </w:tcPr>
          <w:p>
            <w:pPr>
              <w:pStyle w:val="13"/>
            </w:pPr>
            <w:r>
              <w:t>离任村干部补助的可持续影响</w:t>
            </w:r>
          </w:p>
        </w:tc>
        <w:tc>
          <w:tcPr>
            <w:tcW w:w="5450" w:type="dxa"/>
            <w:vAlign w:val="center"/>
          </w:tcPr>
          <w:p>
            <w:pPr>
              <w:pStyle w:val="13"/>
            </w:pPr>
            <w:r>
              <w:t>离任村干部补助发放，保障村委会稳定发展时限</w:t>
            </w:r>
          </w:p>
        </w:tc>
        <w:tc>
          <w:tcPr>
            <w:tcW w:w="2016"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3023" w:type="dxa"/>
            <w:vAlign w:val="center"/>
          </w:tcPr>
          <w:p>
            <w:pPr>
              <w:pStyle w:val="13"/>
            </w:pPr>
            <w:r>
              <w:t>正常离任村干部满意度</w:t>
            </w:r>
          </w:p>
        </w:tc>
        <w:tc>
          <w:tcPr>
            <w:tcW w:w="5450" w:type="dxa"/>
            <w:vAlign w:val="center"/>
          </w:tcPr>
          <w:p>
            <w:pPr>
              <w:pStyle w:val="13"/>
            </w:pPr>
            <w:r>
              <w:t>调查中满意或较满意的正常离任村干部占被调查正常离任村干部的比率</w:t>
            </w:r>
          </w:p>
        </w:tc>
        <w:tc>
          <w:tcPr>
            <w:tcW w:w="2016"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815昌黎县泥井镇人民政府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152.00</w:t>
            </w:r>
          </w:p>
        </w:tc>
        <w:tc>
          <w:tcPr>
            <w:tcW w:w="964" w:type="dxa"/>
            <w:vAlign w:val="center"/>
          </w:tcPr>
          <w:p>
            <w:pPr>
              <w:pStyle w:val="16"/>
            </w:pPr>
            <w:r>
              <w:t>152.00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昌黎县泥井镇人民政府本级小计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152.00</w:t>
            </w:r>
          </w:p>
        </w:tc>
        <w:tc>
          <w:tcPr>
            <w:tcW w:w="964" w:type="dxa"/>
            <w:vAlign w:val="center"/>
          </w:tcPr>
          <w:p>
            <w:pPr>
              <w:pStyle w:val="16"/>
            </w:pPr>
            <w:r>
              <w:t>152.00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提前下达2026年革命老区转移支付-泥井镇乡村道路改造工程</w:t>
            </w:r>
          </w:p>
        </w:tc>
        <w:tc>
          <w:tcPr>
            <w:tcW w:w="964" w:type="dxa"/>
            <w:vAlign w:val="center"/>
          </w:tcPr>
          <w:p>
            <w:pPr>
              <w:pStyle w:val="12"/>
            </w:pPr>
            <w:r>
              <w:t>152.00</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次</w:t>
            </w:r>
          </w:p>
        </w:tc>
        <w:tc>
          <w:tcPr>
            <w:tcW w:w="850" w:type="dxa"/>
            <w:vAlign w:val="center"/>
          </w:tcPr>
          <w:p>
            <w:pPr>
              <w:pStyle w:val="12"/>
            </w:pPr>
            <w:r>
              <w:t>1</w:t>
            </w:r>
          </w:p>
        </w:tc>
        <w:tc>
          <w:tcPr>
            <w:tcW w:w="850" w:type="dxa"/>
            <w:vAlign w:val="center"/>
          </w:tcPr>
          <w:p>
            <w:pPr>
              <w:pStyle w:val="12"/>
            </w:pPr>
            <w:r>
              <w:t>14.94</w:t>
            </w:r>
          </w:p>
        </w:tc>
        <w:tc>
          <w:tcPr>
            <w:tcW w:w="964" w:type="dxa"/>
            <w:vAlign w:val="center"/>
          </w:tcPr>
          <w:p>
            <w:pPr>
              <w:pStyle w:val="12"/>
            </w:pPr>
            <w:r>
              <w:t>14.94</w:t>
            </w:r>
          </w:p>
        </w:tc>
        <w:tc>
          <w:tcPr>
            <w:tcW w:w="964" w:type="dxa"/>
            <w:vAlign w:val="center"/>
          </w:tcPr>
          <w:p>
            <w:pPr>
              <w:pStyle w:val="12"/>
            </w:pPr>
            <w:r>
              <w:t>14.94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提前下达2026年革命老区转移支付-泥井镇乡村道路改造工程</w:t>
            </w:r>
          </w:p>
        </w:tc>
        <w:tc>
          <w:tcPr>
            <w:tcW w:w="964" w:type="dxa"/>
            <w:vAlign w:val="center"/>
          </w:tcPr>
          <w:p>
            <w:pPr>
              <w:pStyle w:val="12"/>
            </w:pPr>
            <w:r>
              <w:t>152.00</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平方米</w:t>
            </w:r>
          </w:p>
        </w:tc>
        <w:tc>
          <w:tcPr>
            <w:tcW w:w="850" w:type="dxa"/>
            <w:vAlign w:val="center"/>
          </w:tcPr>
          <w:p>
            <w:pPr>
              <w:pStyle w:val="12"/>
            </w:pPr>
            <w:r>
              <w:t>12460</w:t>
            </w:r>
          </w:p>
        </w:tc>
        <w:tc>
          <w:tcPr>
            <w:tcW w:w="850" w:type="dxa"/>
            <w:vAlign w:val="center"/>
          </w:tcPr>
          <w:p>
            <w:pPr>
              <w:pStyle w:val="12"/>
            </w:pPr>
            <w:r>
              <w:t>0.01</w:t>
            </w:r>
          </w:p>
        </w:tc>
        <w:tc>
          <w:tcPr>
            <w:tcW w:w="964" w:type="dxa"/>
            <w:vAlign w:val="center"/>
          </w:tcPr>
          <w:p>
            <w:pPr>
              <w:pStyle w:val="12"/>
            </w:pPr>
            <w:r>
              <w:t>137.06</w:t>
            </w:r>
          </w:p>
        </w:tc>
        <w:tc>
          <w:tcPr>
            <w:tcW w:w="964" w:type="dxa"/>
            <w:vAlign w:val="center"/>
          </w:tcPr>
          <w:p>
            <w:pPr>
              <w:pStyle w:val="12"/>
            </w:pPr>
            <w:r>
              <w:t>137.06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137.06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昌黎县泥井镇人民政府（含所属单位）上年末固定资产金额为252.64万元（详见下表）。本年度拟购置固定资产总额为0.00万元，已按要求列入政府采购预算，详见政府采购预算表。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815昌黎县泥井镇人民政府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252.64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3484</w:t>
            </w:r>
          </w:p>
        </w:tc>
        <w:tc>
          <w:tcPr>
            <w:tcW w:w="2835" w:type="dxa"/>
            <w:vAlign w:val="center"/>
          </w:tcPr>
          <w:p>
            <w:pPr>
              <w:pStyle w:val="12"/>
            </w:pPr>
            <w:r>
              <w:t>214.07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2600</w:t>
            </w:r>
          </w:p>
        </w:tc>
        <w:tc>
          <w:tcPr>
            <w:tcW w:w="2835" w:type="dxa"/>
            <w:vAlign w:val="center"/>
          </w:tcPr>
          <w:p>
            <w:pPr>
              <w:pStyle w:val="12"/>
            </w:pPr>
            <w:r>
              <w:t>147.18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477</w:t>
            </w:r>
          </w:p>
        </w:tc>
        <w:tc>
          <w:tcPr>
            <w:tcW w:w="2835" w:type="dxa"/>
            <w:vAlign w:val="center"/>
          </w:tcPr>
          <w:p>
            <w:pPr>
              <w:pStyle w:val="12"/>
            </w:pPr>
            <w:r>
              <w:t>28.21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0DAB6"/>
    <w:multiLevelType w:val="singleLevel"/>
    <w:tmpl w:val="E270DAB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839ED"/>
    <w:rsid w:val="2FB842A6"/>
    <w:rsid w:val="30220A62"/>
    <w:rsid w:val="51BF67F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2299</Words>
  <Characters>3790</Characters>
  <TotalTime>34</TotalTime>
  <ScaleCrop>false</ScaleCrop>
  <LinksUpToDate>false</LinksUpToDate>
  <CharactersWithSpaces>3838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2026-01-30T11:40:00Z</dcterms:created>
  <dc:creator>h</dc:creator>
  <cp:lastModifiedBy>Administrator</cp:lastModifiedBy>
  <cp:lastPrinted>2026-02-02T07:06:00Z</cp:lastPrinted>
  <dcterms:modified xsi:type="dcterms:W3CDTF">2026-02-03T07:35:14Z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eyJoZGlkIjoiNjc3OWRhNGY1NmQ4NGRkNzZiZGM1NzlhNWVjZjA4YjgiLCJ1c2VySWQiOiIxMDYwMjEyNTAyIn0=</vt:lpwstr>
  </property>
  <property fmtid="{D5CDD505-2E9C-101B-9397-08002B2CF9AE}" pid="4" name="ICV">
    <vt:lpwstr>38DCC38860AB4B9DBB73715DC8B40308_12</vt:lpwstr>
  </property>
</Properties>
</file>