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一、中共昌黎县委统一战线工作部本级收支预算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一、中共昌黎县委统一战线工作部本级收支预算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213001中共昌黎县委统一战线工作部本级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161.92</w:t>
            </w:r>
          </w:p>
        </w:tc>
        <w:tc>
          <w:tcPr>
            <w:tcW w:w="4535" w:type="dxa"/>
            <w:vAlign w:val="center"/>
          </w:tcPr>
          <w:p>
            <w:pPr>
              <w:pStyle w:val="12"/>
            </w:pPr>
            <w:r>
              <w:t>一、一般公共服务支出</w:t>
            </w:r>
          </w:p>
        </w:tc>
        <w:tc>
          <w:tcPr>
            <w:tcW w:w="2126" w:type="dxa"/>
            <w:vAlign w:val="center"/>
          </w:tcPr>
          <w:p>
            <w:pPr>
              <w:pStyle w:val="11"/>
            </w:pPr>
            <w:r>
              <w:t>131.53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7.18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161.92</w:t>
            </w:r>
          </w:p>
        </w:tc>
        <w:tc>
          <w:tcPr>
            <w:tcW w:w="4535" w:type="dxa"/>
            <w:vAlign w:val="center"/>
          </w:tcPr>
          <w:p>
            <w:pPr>
              <w:pStyle w:val="14"/>
            </w:pPr>
            <w:r>
              <w:t>本年支出合计</w:t>
            </w:r>
          </w:p>
        </w:tc>
        <w:tc>
          <w:tcPr>
            <w:tcW w:w="2126" w:type="dxa"/>
            <w:vAlign w:val="center"/>
          </w:tcPr>
          <w:p>
            <w:pPr>
              <w:pStyle w:val="15"/>
            </w:pPr>
            <w:r>
              <w:t>161.92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161.92</w:t>
            </w:r>
          </w:p>
        </w:tc>
        <w:tc>
          <w:tcPr>
            <w:tcW w:w="4535" w:type="dxa"/>
            <w:vAlign w:val="center"/>
          </w:tcPr>
          <w:p>
            <w:pPr>
              <w:pStyle w:val="14"/>
            </w:pPr>
            <w:r>
              <w:t>支出总计</w:t>
            </w:r>
          </w:p>
        </w:tc>
        <w:tc>
          <w:tcPr>
            <w:tcW w:w="2126" w:type="dxa"/>
            <w:vAlign w:val="center"/>
          </w:tcPr>
          <w:p>
            <w:pPr>
              <w:pStyle w:val="15"/>
            </w:pPr>
            <w:r>
              <w:t>161.92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213001中共昌黎县委统一战线工作部本级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161.92</w:t>
            </w:r>
          </w:p>
        </w:tc>
        <w:tc>
          <w:tcPr>
            <w:tcW w:w="1134" w:type="dxa"/>
            <w:vAlign w:val="center"/>
          </w:tcPr>
          <w:p>
            <w:pPr>
              <w:pStyle w:val="15"/>
            </w:pPr>
            <w:r>
              <w:t>161.92</w:t>
            </w:r>
          </w:p>
        </w:tc>
        <w:tc>
          <w:tcPr>
            <w:tcW w:w="1134" w:type="dxa"/>
            <w:vAlign w:val="center"/>
          </w:tcPr>
          <w:p>
            <w:pPr>
              <w:pStyle w:val="15"/>
            </w:pPr>
            <w:r>
              <w:t>161.92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131.53</w:t>
            </w:r>
          </w:p>
        </w:tc>
        <w:tc>
          <w:tcPr>
            <w:tcW w:w="1134" w:type="dxa"/>
            <w:vAlign w:val="center"/>
          </w:tcPr>
          <w:p>
            <w:pPr>
              <w:pStyle w:val="11"/>
            </w:pPr>
            <w:r>
              <w:t>131.53</w:t>
            </w:r>
          </w:p>
        </w:tc>
        <w:tc>
          <w:tcPr>
            <w:tcW w:w="1134" w:type="dxa"/>
            <w:vAlign w:val="center"/>
          </w:tcPr>
          <w:p>
            <w:pPr>
              <w:pStyle w:val="11"/>
            </w:pPr>
            <w:r>
              <w:t>131.53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20123</w:t>
            </w:r>
          </w:p>
        </w:tc>
        <w:tc>
          <w:tcPr>
            <w:tcW w:w="1559" w:type="dxa"/>
            <w:vAlign w:val="center"/>
          </w:tcPr>
          <w:p>
            <w:pPr>
              <w:pStyle w:val="12"/>
            </w:pPr>
            <w:r>
              <w:t>民族事务</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2012304</w:t>
            </w:r>
          </w:p>
        </w:tc>
        <w:tc>
          <w:tcPr>
            <w:tcW w:w="1559" w:type="dxa"/>
            <w:vAlign w:val="center"/>
          </w:tcPr>
          <w:p>
            <w:pPr>
              <w:pStyle w:val="12"/>
            </w:pPr>
            <w:r>
              <w:t>民族工作专项</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20134</w:t>
            </w:r>
          </w:p>
        </w:tc>
        <w:tc>
          <w:tcPr>
            <w:tcW w:w="1559" w:type="dxa"/>
            <w:vAlign w:val="center"/>
          </w:tcPr>
          <w:p>
            <w:pPr>
              <w:pStyle w:val="12"/>
            </w:pPr>
            <w:r>
              <w:t>统战事务</w:t>
            </w:r>
          </w:p>
        </w:tc>
        <w:tc>
          <w:tcPr>
            <w:tcW w:w="1134" w:type="dxa"/>
            <w:vAlign w:val="center"/>
          </w:tcPr>
          <w:p>
            <w:pPr>
              <w:pStyle w:val="11"/>
            </w:pPr>
            <w:r>
              <w:t>123.53</w:t>
            </w:r>
          </w:p>
        </w:tc>
        <w:tc>
          <w:tcPr>
            <w:tcW w:w="1134" w:type="dxa"/>
            <w:vAlign w:val="center"/>
          </w:tcPr>
          <w:p>
            <w:pPr>
              <w:pStyle w:val="11"/>
            </w:pPr>
            <w:r>
              <w:t>123.53</w:t>
            </w:r>
          </w:p>
        </w:tc>
        <w:tc>
          <w:tcPr>
            <w:tcW w:w="1134" w:type="dxa"/>
            <w:vAlign w:val="center"/>
          </w:tcPr>
          <w:p>
            <w:pPr>
              <w:pStyle w:val="11"/>
            </w:pPr>
            <w:r>
              <w:t>123.53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2013401</w:t>
            </w:r>
          </w:p>
        </w:tc>
        <w:tc>
          <w:tcPr>
            <w:tcW w:w="1559" w:type="dxa"/>
            <w:vAlign w:val="center"/>
          </w:tcPr>
          <w:p>
            <w:pPr>
              <w:pStyle w:val="12"/>
            </w:pPr>
            <w:r>
              <w:t>行政运行</w:t>
            </w:r>
          </w:p>
        </w:tc>
        <w:tc>
          <w:tcPr>
            <w:tcW w:w="1134" w:type="dxa"/>
            <w:vAlign w:val="center"/>
          </w:tcPr>
          <w:p>
            <w:pPr>
              <w:pStyle w:val="11"/>
            </w:pPr>
            <w:r>
              <w:t>102.68</w:t>
            </w:r>
          </w:p>
        </w:tc>
        <w:tc>
          <w:tcPr>
            <w:tcW w:w="1134" w:type="dxa"/>
            <w:vAlign w:val="center"/>
          </w:tcPr>
          <w:p>
            <w:pPr>
              <w:pStyle w:val="11"/>
            </w:pPr>
            <w:r>
              <w:t>102.68</w:t>
            </w:r>
          </w:p>
        </w:tc>
        <w:tc>
          <w:tcPr>
            <w:tcW w:w="1134" w:type="dxa"/>
            <w:vAlign w:val="center"/>
          </w:tcPr>
          <w:p>
            <w:pPr>
              <w:pStyle w:val="11"/>
            </w:pPr>
            <w:r>
              <w:t>102.68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2013450</w:t>
            </w:r>
          </w:p>
        </w:tc>
        <w:tc>
          <w:tcPr>
            <w:tcW w:w="1559" w:type="dxa"/>
            <w:vAlign w:val="center"/>
          </w:tcPr>
          <w:p>
            <w:pPr>
              <w:pStyle w:val="12"/>
            </w:pPr>
            <w:r>
              <w:t>事业运行</w:t>
            </w:r>
          </w:p>
        </w:tc>
        <w:tc>
          <w:tcPr>
            <w:tcW w:w="1134" w:type="dxa"/>
            <w:vAlign w:val="center"/>
          </w:tcPr>
          <w:p>
            <w:pPr>
              <w:pStyle w:val="11"/>
            </w:pPr>
            <w:r>
              <w:t>20.85</w:t>
            </w:r>
          </w:p>
        </w:tc>
        <w:tc>
          <w:tcPr>
            <w:tcW w:w="1134" w:type="dxa"/>
            <w:vAlign w:val="center"/>
          </w:tcPr>
          <w:p>
            <w:pPr>
              <w:pStyle w:val="11"/>
            </w:pPr>
            <w:r>
              <w:t>20.85</w:t>
            </w:r>
          </w:p>
        </w:tc>
        <w:tc>
          <w:tcPr>
            <w:tcW w:w="1134" w:type="dxa"/>
            <w:vAlign w:val="center"/>
          </w:tcPr>
          <w:p>
            <w:pPr>
              <w:pStyle w:val="11"/>
            </w:pPr>
            <w:r>
              <w:t>20.85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15.47</w:t>
            </w:r>
          </w:p>
        </w:tc>
        <w:tc>
          <w:tcPr>
            <w:tcW w:w="1134" w:type="dxa"/>
            <w:vAlign w:val="center"/>
          </w:tcPr>
          <w:p>
            <w:pPr>
              <w:pStyle w:val="11"/>
            </w:pPr>
            <w:r>
              <w:t>15.47</w:t>
            </w:r>
          </w:p>
        </w:tc>
        <w:tc>
          <w:tcPr>
            <w:tcW w:w="1134" w:type="dxa"/>
            <w:vAlign w:val="center"/>
          </w:tcPr>
          <w:p>
            <w:pPr>
              <w:pStyle w:val="11"/>
            </w:pPr>
            <w:r>
              <w:t>15.47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15.47</w:t>
            </w:r>
          </w:p>
        </w:tc>
        <w:tc>
          <w:tcPr>
            <w:tcW w:w="1134" w:type="dxa"/>
            <w:vAlign w:val="center"/>
          </w:tcPr>
          <w:p>
            <w:pPr>
              <w:pStyle w:val="11"/>
            </w:pPr>
            <w:r>
              <w:t>15.47</w:t>
            </w:r>
          </w:p>
        </w:tc>
        <w:tc>
          <w:tcPr>
            <w:tcW w:w="1134" w:type="dxa"/>
            <w:vAlign w:val="center"/>
          </w:tcPr>
          <w:p>
            <w:pPr>
              <w:pStyle w:val="11"/>
            </w:pPr>
            <w:r>
              <w:t>15.47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15.47</w:t>
            </w:r>
          </w:p>
        </w:tc>
        <w:tc>
          <w:tcPr>
            <w:tcW w:w="1134" w:type="dxa"/>
            <w:vAlign w:val="center"/>
          </w:tcPr>
          <w:p>
            <w:pPr>
              <w:pStyle w:val="11"/>
            </w:pPr>
            <w:r>
              <w:t>15.47</w:t>
            </w:r>
          </w:p>
        </w:tc>
        <w:tc>
          <w:tcPr>
            <w:tcW w:w="1134" w:type="dxa"/>
            <w:vAlign w:val="center"/>
          </w:tcPr>
          <w:p>
            <w:pPr>
              <w:pStyle w:val="11"/>
            </w:pPr>
            <w:r>
              <w:t>15.47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7.18</w:t>
            </w:r>
          </w:p>
        </w:tc>
        <w:tc>
          <w:tcPr>
            <w:tcW w:w="1134" w:type="dxa"/>
            <w:vAlign w:val="center"/>
          </w:tcPr>
          <w:p>
            <w:pPr>
              <w:pStyle w:val="11"/>
            </w:pPr>
            <w:r>
              <w:t>7.18</w:t>
            </w:r>
          </w:p>
        </w:tc>
        <w:tc>
          <w:tcPr>
            <w:tcW w:w="1134" w:type="dxa"/>
            <w:vAlign w:val="center"/>
          </w:tcPr>
          <w:p>
            <w:pPr>
              <w:pStyle w:val="11"/>
            </w:pPr>
            <w:r>
              <w:t>7.18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7.18</w:t>
            </w:r>
          </w:p>
        </w:tc>
        <w:tc>
          <w:tcPr>
            <w:tcW w:w="1134" w:type="dxa"/>
            <w:vAlign w:val="center"/>
          </w:tcPr>
          <w:p>
            <w:pPr>
              <w:pStyle w:val="11"/>
            </w:pPr>
            <w:r>
              <w:t>7.18</w:t>
            </w:r>
          </w:p>
        </w:tc>
        <w:tc>
          <w:tcPr>
            <w:tcW w:w="1134" w:type="dxa"/>
            <w:vAlign w:val="center"/>
          </w:tcPr>
          <w:p>
            <w:pPr>
              <w:pStyle w:val="11"/>
            </w:pPr>
            <w:r>
              <w:t>7.18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5.48</w:t>
            </w:r>
          </w:p>
        </w:tc>
        <w:tc>
          <w:tcPr>
            <w:tcW w:w="1134" w:type="dxa"/>
            <w:vAlign w:val="center"/>
          </w:tcPr>
          <w:p>
            <w:pPr>
              <w:pStyle w:val="11"/>
            </w:pPr>
            <w:r>
              <w:t>5.48</w:t>
            </w:r>
          </w:p>
        </w:tc>
        <w:tc>
          <w:tcPr>
            <w:tcW w:w="1134" w:type="dxa"/>
            <w:vAlign w:val="center"/>
          </w:tcPr>
          <w:p>
            <w:pPr>
              <w:pStyle w:val="11"/>
            </w:pPr>
            <w:r>
              <w:t>5.48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1.70</w:t>
            </w:r>
          </w:p>
        </w:tc>
        <w:tc>
          <w:tcPr>
            <w:tcW w:w="1134" w:type="dxa"/>
            <w:vAlign w:val="center"/>
          </w:tcPr>
          <w:p>
            <w:pPr>
              <w:pStyle w:val="11"/>
            </w:pPr>
            <w:r>
              <w:t>1.70</w:t>
            </w:r>
          </w:p>
        </w:tc>
        <w:tc>
          <w:tcPr>
            <w:tcW w:w="1134" w:type="dxa"/>
            <w:vAlign w:val="center"/>
          </w:tcPr>
          <w:p>
            <w:pPr>
              <w:pStyle w:val="11"/>
            </w:pPr>
            <w:r>
              <w:t>1.70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7.73</w:t>
            </w:r>
          </w:p>
        </w:tc>
        <w:tc>
          <w:tcPr>
            <w:tcW w:w="1134" w:type="dxa"/>
            <w:vAlign w:val="center"/>
          </w:tcPr>
          <w:p>
            <w:pPr>
              <w:pStyle w:val="11"/>
            </w:pPr>
            <w:r>
              <w:t>7.73</w:t>
            </w:r>
          </w:p>
        </w:tc>
        <w:tc>
          <w:tcPr>
            <w:tcW w:w="1134" w:type="dxa"/>
            <w:vAlign w:val="center"/>
          </w:tcPr>
          <w:p>
            <w:pPr>
              <w:pStyle w:val="11"/>
            </w:pPr>
            <w:r>
              <w:t>7.73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7.73</w:t>
            </w:r>
          </w:p>
        </w:tc>
        <w:tc>
          <w:tcPr>
            <w:tcW w:w="1134" w:type="dxa"/>
            <w:vAlign w:val="center"/>
          </w:tcPr>
          <w:p>
            <w:pPr>
              <w:pStyle w:val="11"/>
            </w:pPr>
            <w:r>
              <w:t>7.73</w:t>
            </w:r>
          </w:p>
        </w:tc>
        <w:tc>
          <w:tcPr>
            <w:tcW w:w="1134" w:type="dxa"/>
            <w:vAlign w:val="center"/>
          </w:tcPr>
          <w:p>
            <w:pPr>
              <w:pStyle w:val="11"/>
            </w:pPr>
            <w:r>
              <w:t>7.73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7.73</w:t>
            </w:r>
          </w:p>
        </w:tc>
        <w:tc>
          <w:tcPr>
            <w:tcW w:w="1134" w:type="dxa"/>
            <w:vAlign w:val="center"/>
          </w:tcPr>
          <w:p>
            <w:pPr>
              <w:pStyle w:val="11"/>
            </w:pPr>
            <w:r>
              <w:t>7.73</w:t>
            </w:r>
          </w:p>
        </w:tc>
        <w:tc>
          <w:tcPr>
            <w:tcW w:w="1134" w:type="dxa"/>
            <w:vAlign w:val="center"/>
          </w:tcPr>
          <w:p>
            <w:pPr>
              <w:pStyle w:val="11"/>
            </w:pPr>
            <w:r>
              <w:t>7.73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213001中共昌黎县委统一战线工作部本级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161.92</w:t>
            </w:r>
          </w:p>
        </w:tc>
        <w:tc>
          <w:tcPr>
            <w:tcW w:w="1361" w:type="dxa"/>
            <w:vAlign w:val="center"/>
          </w:tcPr>
          <w:p>
            <w:pPr>
              <w:pStyle w:val="15"/>
            </w:pPr>
            <w:r>
              <w:t>153.92</w:t>
            </w:r>
          </w:p>
        </w:tc>
        <w:tc>
          <w:tcPr>
            <w:tcW w:w="1361" w:type="dxa"/>
            <w:vAlign w:val="center"/>
          </w:tcPr>
          <w:p>
            <w:pPr>
              <w:pStyle w:val="15"/>
            </w:pPr>
            <w:r>
              <w:t>8.00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131.53</w:t>
            </w:r>
          </w:p>
        </w:tc>
        <w:tc>
          <w:tcPr>
            <w:tcW w:w="1361" w:type="dxa"/>
            <w:vAlign w:val="center"/>
          </w:tcPr>
          <w:p>
            <w:pPr>
              <w:pStyle w:val="11"/>
            </w:pPr>
            <w:r>
              <w:t>123.53</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20123</w:t>
            </w:r>
          </w:p>
        </w:tc>
        <w:tc>
          <w:tcPr>
            <w:tcW w:w="4535" w:type="dxa"/>
            <w:vAlign w:val="center"/>
          </w:tcPr>
          <w:p>
            <w:pPr>
              <w:pStyle w:val="12"/>
            </w:pPr>
            <w:r>
              <w:t>民族事务</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2012304</w:t>
            </w:r>
          </w:p>
        </w:tc>
        <w:tc>
          <w:tcPr>
            <w:tcW w:w="4535" w:type="dxa"/>
            <w:vAlign w:val="center"/>
          </w:tcPr>
          <w:p>
            <w:pPr>
              <w:pStyle w:val="12"/>
            </w:pPr>
            <w:r>
              <w:t>民族工作专项</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20134</w:t>
            </w:r>
          </w:p>
        </w:tc>
        <w:tc>
          <w:tcPr>
            <w:tcW w:w="4535" w:type="dxa"/>
            <w:vAlign w:val="center"/>
          </w:tcPr>
          <w:p>
            <w:pPr>
              <w:pStyle w:val="12"/>
            </w:pPr>
            <w:r>
              <w:t>统战事务</w:t>
            </w:r>
          </w:p>
        </w:tc>
        <w:tc>
          <w:tcPr>
            <w:tcW w:w="1361" w:type="dxa"/>
            <w:vAlign w:val="center"/>
          </w:tcPr>
          <w:p>
            <w:pPr>
              <w:pStyle w:val="11"/>
            </w:pPr>
            <w:r>
              <w:t>123.53</w:t>
            </w:r>
          </w:p>
        </w:tc>
        <w:tc>
          <w:tcPr>
            <w:tcW w:w="1361" w:type="dxa"/>
            <w:vAlign w:val="center"/>
          </w:tcPr>
          <w:p>
            <w:pPr>
              <w:pStyle w:val="11"/>
            </w:pPr>
            <w:r>
              <w:t>123.53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2013401</w:t>
            </w:r>
          </w:p>
        </w:tc>
        <w:tc>
          <w:tcPr>
            <w:tcW w:w="4535" w:type="dxa"/>
            <w:vAlign w:val="center"/>
          </w:tcPr>
          <w:p>
            <w:pPr>
              <w:pStyle w:val="12"/>
            </w:pPr>
            <w:r>
              <w:t>行政运行</w:t>
            </w:r>
          </w:p>
        </w:tc>
        <w:tc>
          <w:tcPr>
            <w:tcW w:w="1361" w:type="dxa"/>
            <w:vAlign w:val="center"/>
          </w:tcPr>
          <w:p>
            <w:pPr>
              <w:pStyle w:val="11"/>
            </w:pPr>
            <w:r>
              <w:t>102.68</w:t>
            </w:r>
          </w:p>
        </w:tc>
        <w:tc>
          <w:tcPr>
            <w:tcW w:w="1361" w:type="dxa"/>
            <w:vAlign w:val="center"/>
          </w:tcPr>
          <w:p>
            <w:pPr>
              <w:pStyle w:val="11"/>
            </w:pPr>
            <w:r>
              <w:t>102.68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2013450</w:t>
            </w:r>
          </w:p>
        </w:tc>
        <w:tc>
          <w:tcPr>
            <w:tcW w:w="4535" w:type="dxa"/>
            <w:vAlign w:val="center"/>
          </w:tcPr>
          <w:p>
            <w:pPr>
              <w:pStyle w:val="12"/>
            </w:pPr>
            <w:r>
              <w:t>事业运行</w:t>
            </w:r>
          </w:p>
        </w:tc>
        <w:tc>
          <w:tcPr>
            <w:tcW w:w="1361" w:type="dxa"/>
            <w:vAlign w:val="center"/>
          </w:tcPr>
          <w:p>
            <w:pPr>
              <w:pStyle w:val="11"/>
            </w:pPr>
            <w:r>
              <w:t>20.85</w:t>
            </w:r>
          </w:p>
        </w:tc>
        <w:tc>
          <w:tcPr>
            <w:tcW w:w="1361" w:type="dxa"/>
            <w:vAlign w:val="center"/>
          </w:tcPr>
          <w:p>
            <w:pPr>
              <w:pStyle w:val="11"/>
            </w:pPr>
            <w:r>
              <w:t>20.85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15.47</w:t>
            </w:r>
          </w:p>
        </w:tc>
        <w:tc>
          <w:tcPr>
            <w:tcW w:w="1361" w:type="dxa"/>
            <w:vAlign w:val="center"/>
          </w:tcPr>
          <w:p>
            <w:pPr>
              <w:pStyle w:val="11"/>
            </w:pPr>
            <w:r>
              <w:t>15.47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15.47</w:t>
            </w:r>
          </w:p>
        </w:tc>
        <w:tc>
          <w:tcPr>
            <w:tcW w:w="1361" w:type="dxa"/>
            <w:vAlign w:val="center"/>
          </w:tcPr>
          <w:p>
            <w:pPr>
              <w:pStyle w:val="11"/>
            </w:pPr>
            <w:r>
              <w:t>15.47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15.47</w:t>
            </w:r>
          </w:p>
        </w:tc>
        <w:tc>
          <w:tcPr>
            <w:tcW w:w="1361" w:type="dxa"/>
            <w:vAlign w:val="center"/>
          </w:tcPr>
          <w:p>
            <w:pPr>
              <w:pStyle w:val="11"/>
            </w:pPr>
            <w:r>
              <w:t>15.47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7.18</w:t>
            </w:r>
          </w:p>
        </w:tc>
        <w:tc>
          <w:tcPr>
            <w:tcW w:w="1361" w:type="dxa"/>
            <w:vAlign w:val="center"/>
          </w:tcPr>
          <w:p>
            <w:pPr>
              <w:pStyle w:val="11"/>
            </w:pPr>
            <w:r>
              <w:t>7.18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7.18</w:t>
            </w:r>
          </w:p>
        </w:tc>
        <w:tc>
          <w:tcPr>
            <w:tcW w:w="1361" w:type="dxa"/>
            <w:vAlign w:val="center"/>
          </w:tcPr>
          <w:p>
            <w:pPr>
              <w:pStyle w:val="11"/>
            </w:pPr>
            <w:r>
              <w:t>7.18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5.48</w:t>
            </w:r>
          </w:p>
        </w:tc>
        <w:tc>
          <w:tcPr>
            <w:tcW w:w="1361" w:type="dxa"/>
            <w:vAlign w:val="center"/>
          </w:tcPr>
          <w:p>
            <w:pPr>
              <w:pStyle w:val="11"/>
            </w:pPr>
            <w:r>
              <w:t>5.48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1.70</w:t>
            </w:r>
          </w:p>
        </w:tc>
        <w:tc>
          <w:tcPr>
            <w:tcW w:w="1361" w:type="dxa"/>
            <w:vAlign w:val="center"/>
          </w:tcPr>
          <w:p>
            <w:pPr>
              <w:pStyle w:val="11"/>
            </w:pPr>
            <w:r>
              <w:t>1.70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7.73</w:t>
            </w:r>
          </w:p>
        </w:tc>
        <w:tc>
          <w:tcPr>
            <w:tcW w:w="1361" w:type="dxa"/>
            <w:vAlign w:val="center"/>
          </w:tcPr>
          <w:p>
            <w:pPr>
              <w:pStyle w:val="11"/>
            </w:pPr>
            <w:r>
              <w:t>7.73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7.73</w:t>
            </w:r>
          </w:p>
        </w:tc>
        <w:tc>
          <w:tcPr>
            <w:tcW w:w="1361" w:type="dxa"/>
            <w:vAlign w:val="center"/>
          </w:tcPr>
          <w:p>
            <w:pPr>
              <w:pStyle w:val="11"/>
            </w:pPr>
            <w:r>
              <w:t>7.73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7.73</w:t>
            </w:r>
          </w:p>
        </w:tc>
        <w:tc>
          <w:tcPr>
            <w:tcW w:w="1361" w:type="dxa"/>
            <w:vAlign w:val="center"/>
          </w:tcPr>
          <w:p>
            <w:pPr>
              <w:pStyle w:val="11"/>
            </w:pPr>
            <w:r>
              <w:t>7.73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213001中共昌黎县委统一战线工作部本级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161.92</w:t>
            </w:r>
          </w:p>
        </w:tc>
        <w:tc>
          <w:tcPr>
            <w:tcW w:w="3402" w:type="dxa"/>
            <w:vAlign w:val="center"/>
          </w:tcPr>
          <w:p>
            <w:pPr>
              <w:pStyle w:val="12"/>
            </w:pPr>
            <w:r>
              <w:t>一、一般公共服务支出</w:t>
            </w:r>
          </w:p>
        </w:tc>
        <w:tc>
          <w:tcPr>
            <w:tcW w:w="1474" w:type="dxa"/>
            <w:vAlign w:val="center"/>
          </w:tcPr>
          <w:p>
            <w:pPr>
              <w:pStyle w:val="11"/>
            </w:pPr>
            <w:r>
              <w:t>131.53</w:t>
            </w:r>
          </w:p>
        </w:tc>
        <w:tc>
          <w:tcPr>
            <w:tcW w:w="1474" w:type="dxa"/>
            <w:vAlign w:val="center"/>
          </w:tcPr>
          <w:p>
            <w:pPr>
              <w:pStyle w:val="11"/>
            </w:pPr>
            <w:r>
              <w:t>131.53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15.47</w:t>
            </w:r>
          </w:p>
        </w:tc>
        <w:tc>
          <w:tcPr>
            <w:tcW w:w="1474" w:type="dxa"/>
            <w:vAlign w:val="center"/>
          </w:tcPr>
          <w:p>
            <w:pPr>
              <w:pStyle w:val="11"/>
            </w:pPr>
            <w:r>
              <w:t>15.47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7.18</w:t>
            </w:r>
          </w:p>
        </w:tc>
        <w:tc>
          <w:tcPr>
            <w:tcW w:w="1474" w:type="dxa"/>
            <w:vAlign w:val="center"/>
          </w:tcPr>
          <w:p>
            <w:pPr>
              <w:pStyle w:val="11"/>
            </w:pPr>
            <w:r>
              <w:t>7.18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7.73</w:t>
            </w:r>
          </w:p>
        </w:tc>
        <w:tc>
          <w:tcPr>
            <w:tcW w:w="1474" w:type="dxa"/>
            <w:vAlign w:val="center"/>
          </w:tcPr>
          <w:p>
            <w:pPr>
              <w:pStyle w:val="11"/>
            </w:pPr>
            <w:r>
              <w:t>7.73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161.92</w:t>
            </w:r>
          </w:p>
        </w:tc>
        <w:tc>
          <w:tcPr>
            <w:tcW w:w="3402" w:type="dxa"/>
            <w:vAlign w:val="center"/>
          </w:tcPr>
          <w:p>
            <w:pPr>
              <w:pStyle w:val="14"/>
            </w:pPr>
            <w:r>
              <w:t>本年支出合计</w:t>
            </w:r>
          </w:p>
        </w:tc>
        <w:tc>
          <w:tcPr>
            <w:tcW w:w="1474" w:type="dxa"/>
            <w:vAlign w:val="center"/>
          </w:tcPr>
          <w:p>
            <w:pPr>
              <w:pStyle w:val="15"/>
            </w:pPr>
            <w:r>
              <w:t>161.92</w:t>
            </w:r>
          </w:p>
        </w:tc>
        <w:tc>
          <w:tcPr>
            <w:tcW w:w="1474" w:type="dxa"/>
            <w:vAlign w:val="center"/>
          </w:tcPr>
          <w:p>
            <w:pPr>
              <w:pStyle w:val="15"/>
            </w:pPr>
            <w:r>
              <w:t>161.92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161.92</w:t>
            </w:r>
          </w:p>
        </w:tc>
        <w:tc>
          <w:tcPr>
            <w:tcW w:w="3402" w:type="dxa"/>
            <w:vAlign w:val="center"/>
          </w:tcPr>
          <w:p>
            <w:pPr>
              <w:pStyle w:val="14"/>
            </w:pPr>
            <w:r>
              <w:t>支出总计</w:t>
            </w:r>
          </w:p>
        </w:tc>
        <w:tc>
          <w:tcPr>
            <w:tcW w:w="1474" w:type="dxa"/>
            <w:vAlign w:val="center"/>
          </w:tcPr>
          <w:p>
            <w:pPr>
              <w:pStyle w:val="15"/>
            </w:pPr>
            <w:r>
              <w:t>161.92</w:t>
            </w:r>
          </w:p>
        </w:tc>
        <w:tc>
          <w:tcPr>
            <w:tcW w:w="1474" w:type="dxa"/>
            <w:vAlign w:val="center"/>
          </w:tcPr>
          <w:p>
            <w:pPr>
              <w:pStyle w:val="15"/>
            </w:pPr>
            <w:r>
              <w:t>161.92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213001中共昌黎县委统一战线工作部本级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161.92</w:t>
            </w:r>
          </w:p>
        </w:tc>
        <w:tc>
          <w:tcPr>
            <w:tcW w:w="2551" w:type="dxa"/>
            <w:vAlign w:val="center"/>
          </w:tcPr>
          <w:p>
            <w:pPr>
              <w:pStyle w:val="15"/>
            </w:pPr>
            <w:r>
              <w:t>153.92</w:t>
            </w:r>
          </w:p>
        </w:tc>
        <w:tc>
          <w:tcPr>
            <w:tcW w:w="2551" w:type="dxa"/>
            <w:vAlign w:val="center"/>
          </w:tcPr>
          <w:p>
            <w:pPr>
              <w:pStyle w:val="15"/>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131.53</w:t>
            </w:r>
          </w:p>
        </w:tc>
        <w:tc>
          <w:tcPr>
            <w:tcW w:w="2551" w:type="dxa"/>
            <w:vAlign w:val="center"/>
          </w:tcPr>
          <w:p>
            <w:pPr>
              <w:pStyle w:val="11"/>
            </w:pPr>
            <w:r>
              <w:t>123.53</w:t>
            </w: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20123</w:t>
            </w:r>
          </w:p>
        </w:tc>
        <w:tc>
          <w:tcPr>
            <w:tcW w:w="4535" w:type="dxa"/>
            <w:vAlign w:val="center"/>
          </w:tcPr>
          <w:p>
            <w:pPr>
              <w:pStyle w:val="12"/>
            </w:pPr>
            <w:r>
              <w:t>民族事务</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2012304</w:t>
            </w:r>
          </w:p>
        </w:tc>
        <w:tc>
          <w:tcPr>
            <w:tcW w:w="4535" w:type="dxa"/>
            <w:vAlign w:val="center"/>
          </w:tcPr>
          <w:p>
            <w:pPr>
              <w:pStyle w:val="12"/>
            </w:pPr>
            <w:r>
              <w:t>民族工作专项</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20134</w:t>
            </w:r>
          </w:p>
        </w:tc>
        <w:tc>
          <w:tcPr>
            <w:tcW w:w="4535" w:type="dxa"/>
            <w:vAlign w:val="center"/>
          </w:tcPr>
          <w:p>
            <w:pPr>
              <w:pStyle w:val="12"/>
            </w:pPr>
            <w:r>
              <w:t>统战事务</w:t>
            </w:r>
          </w:p>
        </w:tc>
        <w:tc>
          <w:tcPr>
            <w:tcW w:w="2551" w:type="dxa"/>
            <w:vAlign w:val="center"/>
          </w:tcPr>
          <w:p>
            <w:pPr>
              <w:pStyle w:val="11"/>
            </w:pPr>
            <w:r>
              <w:t>123.53</w:t>
            </w:r>
          </w:p>
        </w:tc>
        <w:tc>
          <w:tcPr>
            <w:tcW w:w="2551" w:type="dxa"/>
            <w:vAlign w:val="center"/>
          </w:tcPr>
          <w:p>
            <w:pPr>
              <w:pStyle w:val="11"/>
            </w:pPr>
            <w:r>
              <w:t>123.53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2013401</w:t>
            </w:r>
          </w:p>
        </w:tc>
        <w:tc>
          <w:tcPr>
            <w:tcW w:w="4535" w:type="dxa"/>
            <w:vAlign w:val="center"/>
          </w:tcPr>
          <w:p>
            <w:pPr>
              <w:pStyle w:val="12"/>
            </w:pPr>
            <w:r>
              <w:t>行政运行</w:t>
            </w:r>
          </w:p>
        </w:tc>
        <w:tc>
          <w:tcPr>
            <w:tcW w:w="2551" w:type="dxa"/>
            <w:vAlign w:val="center"/>
          </w:tcPr>
          <w:p>
            <w:pPr>
              <w:pStyle w:val="11"/>
            </w:pPr>
            <w:r>
              <w:t>102.68</w:t>
            </w:r>
          </w:p>
        </w:tc>
        <w:tc>
          <w:tcPr>
            <w:tcW w:w="2551" w:type="dxa"/>
            <w:vAlign w:val="center"/>
          </w:tcPr>
          <w:p>
            <w:pPr>
              <w:pStyle w:val="11"/>
            </w:pPr>
            <w:r>
              <w:t>102.68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2013450</w:t>
            </w:r>
          </w:p>
        </w:tc>
        <w:tc>
          <w:tcPr>
            <w:tcW w:w="4535" w:type="dxa"/>
            <w:vAlign w:val="center"/>
          </w:tcPr>
          <w:p>
            <w:pPr>
              <w:pStyle w:val="12"/>
            </w:pPr>
            <w:r>
              <w:t>事业运行</w:t>
            </w:r>
          </w:p>
        </w:tc>
        <w:tc>
          <w:tcPr>
            <w:tcW w:w="2551" w:type="dxa"/>
            <w:vAlign w:val="center"/>
          </w:tcPr>
          <w:p>
            <w:pPr>
              <w:pStyle w:val="11"/>
            </w:pPr>
            <w:r>
              <w:t>20.85</w:t>
            </w:r>
          </w:p>
        </w:tc>
        <w:tc>
          <w:tcPr>
            <w:tcW w:w="2551" w:type="dxa"/>
            <w:vAlign w:val="center"/>
          </w:tcPr>
          <w:p>
            <w:pPr>
              <w:pStyle w:val="11"/>
            </w:pPr>
            <w:r>
              <w:t>20.85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15.47</w:t>
            </w:r>
          </w:p>
        </w:tc>
        <w:tc>
          <w:tcPr>
            <w:tcW w:w="2551" w:type="dxa"/>
            <w:vAlign w:val="center"/>
          </w:tcPr>
          <w:p>
            <w:pPr>
              <w:pStyle w:val="11"/>
            </w:pPr>
            <w:r>
              <w:t>15.47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15.47</w:t>
            </w:r>
          </w:p>
        </w:tc>
        <w:tc>
          <w:tcPr>
            <w:tcW w:w="2551" w:type="dxa"/>
            <w:vAlign w:val="center"/>
          </w:tcPr>
          <w:p>
            <w:pPr>
              <w:pStyle w:val="11"/>
            </w:pPr>
            <w:r>
              <w:t>15.47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15.47</w:t>
            </w:r>
          </w:p>
        </w:tc>
        <w:tc>
          <w:tcPr>
            <w:tcW w:w="2551" w:type="dxa"/>
            <w:vAlign w:val="center"/>
          </w:tcPr>
          <w:p>
            <w:pPr>
              <w:pStyle w:val="11"/>
            </w:pPr>
            <w:r>
              <w:t>15.47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7.18</w:t>
            </w:r>
          </w:p>
        </w:tc>
        <w:tc>
          <w:tcPr>
            <w:tcW w:w="2551" w:type="dxa"/>
            <w:vAlign w:val="center"/>
          </w:tcPr>
          <w:p>
            <w:pPr>
              <w:pStyle w:val="11"/>
            </w:pPr>
            <w:r>
              <w:t>7.18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7.18</w:t>
            </w:r>
          </w:p>
        </w:tc>
        <w:tc>
          <w:tcPr>
            <w:tcW w:w="2551" w:type="dxa"/>
            <w:vAlign w:val="center"/>
          </w:tcPr>
          <w:p>
            <w:pPr>
              <w:pStyle w:val="11"/>
            </w:pPr>
            <w:r>
              <w:t>7.18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5.48</w:t>
            </w:r>
          </w:p>
        </w:tc>
        <w:tc>
          <w:tcPr>
            <w:tcW w:w="2551" w:type="dxa"/>
            <w:vAlign w:val="center"/>
          </w:tcPr>
          <w:p>
            <w:pPr>
              <w:pStyle w:val="11"/>
            </w:pPr>
            <w:r>
              <w:t>5.48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1.70</w:t>
            </w:r>
          </w:p>
        </w:tc>
        <w:tc>
          <w:tcPr>
            <w:tcW w:w="2551" w:type="dxa"/>
            <w:vAlign w:val="center"/>
          </w:tcPr>
          <w:p>
            <w:pPr>
              <w:pStyle w:val="11"/>
            </w:pPr>
            <w:r>
              <w:t>1.70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7.73</w:t>
            </w:r>
          </w:p>
        </w:tc>
        <w:tc>
          <w:tcPr>
            <w:tcW w:w="2551" w:type="dxa"/>
            <w:vAlign w:val="center"/>
          </w:tcPr>
          <w:p>
            <w:pPr>
              <w:pStyle w:val="11"/>
            </w:pPr>
            <w:r>
              <w:t>7.73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7.73</w:t>
            </w:r>
          </w:p>
        </w:tc>
        <w:tc>
          <w:tcPr>
            <w:tcW w:w="2551" w:type="dxa"/>
            <w:vAlign w:val="center"/>
          </w:tcPr>
          <w:p>
            <w:pPr>
              <w:pStyle w:val="11"/>
            </w:pPr>
            <w:r>
              <w:t>7.73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7.73</w:t>
            </w:r>
          </w:p>
        </w:tc>
        <w:tc>
          <w:tcPr>
            <w:tcW w:w="2551" w:type="dxa"/>
            <w:vAlign w:val="center"/>
          </w:tcPr>
          <w:p>
            <w:pPr>
              <w:pStyle w:val="11"/>
            </w:pPr>
            <w:r>
              <w:t>7.73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213001中共昌黎县委统一战线工作部本级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153.92</w:t>
            </w:r>
          </w:p>
        </w:tc>
        <w:tc>
          <w:tcPr>
            <w:tcW w:w="2551" w:type="dxa"/>
            <w:vAlign w:val="center"/>
          </w:tcPr>
          <w:p>
            <w:pPr>
              <w:pStyle w:val="15"/>
            </w:pPr>
            <w:r>
              <w:t>143.27</w:t>
            </w:r>
          </w:p>
        </w:tc>
        <w:tc>
          <w:tcPr>
            <w:tcW w:w="2551" w:type="dxa"/>
            <w:vAlign w:val="center"/>
          </w:tcPr>
          <w:p>
            <w:pPr>
              <w:pStyle w:val="15"/>
            </w:pPr>
            <w:r>
              <w:t>10.65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133.16</w:t>
            </w:r>
          </w:p>
        </w:tc>
        <w:tc>
          <w:tcPr>
            <w:tcW w:w="2551" w:type="dxa"/>
            <w:vAlign w:val="center"/>
          </w:tcPr>
          <w:p>
            <w:pPr>
              <w:pStyle w:val="11"/>
            </w:pPr>
            <w:r>
              <w:t>133.16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64.39</w:t>
            </w:r>
          </w:p>
        </w:tc>
        <w:tc>
          <w:tcPr>
            <w:tcW w:w="2551" w:type="dxa"/>
            <w:vAlign w:val="center"/>
          </w:tcPr>
          <w:p>
            <w:pPr>
              <w:pStyle w:val="11"/>
            </w:pPr>
            <w:r>
              <w:t>64.39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19.62</w:t>
            </w:r>
          </w:p>
        </w:tc>
        <w:tc>
          <w:tcPr>
            <w:tcW w:w="2551" w:type="dxa"/>
            <w:vAlign w:val="center"/>
          </w:tcPr>
          <w:p>
            <w:pPr>
              <w:pStyle w:val="11"/>
            </w:pPr>
            <w:r>
              <w:t>19.62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11.03</w:t>
            </w:r>
          </w:p>
        </w:tc>
        <w:tc>
          <w:tcPr>
            <w:tcW w:w="2551" w:type="dxa"/>
            <w:vAlign w:val="center"/>
          </w:tcPr>
          <w:p>
            <w:pPr>
              <w:pStyle w:val="11"/>
            </w:pPr>
            <w:r>
              <w:t>11.03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7.14</w:t>
            </w:r>
          </w:p>
        </w:tc>
        <w:tc>
          <w:tcPr>
            <w:tcW w:w="2551" w:type="dxa"/>
            <w:vAlign w:val="center"/>
          </w:tcPr>
          <w:p>
            <w:pPr>
              <w:pStyle w:val="11"/>
            </w:pPr>
            <w:r>
              <w:t>7.14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15.47</w:t>
            </w:r>
          </w:p>
        </w:tc>
        <w:tc>
          <w:tcPr>
            <w:tcW w:w="2551" w:type="dxa"/>
            <w:vAlign w:val="center"/>
          </w:tcPr>
          <w:p>
            <w:pPr>
              <w:pStyle w:val="11"/>
            </w:pPr>
            <w:r>
              <w:t>15.47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7.18</w:t>
            </w:r>
          </w:p>
        </w:tc>
        <w:tc>
          <w:tcPr>
            <w:tcW w:w="2551" w:type="dxa"/>
            <w:vAlign w:val="center"/>
          </w:tcPr>
          <w:p>
            <w:pPr>
              <w:pStyle w:val="11"/>
            </w:pPr>
            <w:r>
              <w:t>7.18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0.59</w:t>
            </w:r>
          </w:p>
        </w:tc>
        <w:tc>
          <w:tcPr>
            <w:tcW w:w="2551" w:type="dxa"/>
            <w:vAlign w:val="center"/>
          </w:tcPr>
          <w:p>
            <w:pPr>
              <w:pStyle w:val="11"/>
            </w:pPr>
            <w:r>
              <w:t>0.59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7.73</w:t>
            </w:r>
          </w:p>
        </w:tc>
        <w:tc>
          <w:tcPr>
            <w:tcW w:w="2551" w:type="dxa"/>
            <w:vAlign w:val="center"/>
          </w:tcPr>
          <w:p>
            <w:pPr>
              <w:pStyle w:val="11"/>
            </w:pPr>
            <w:r>
              <w:t>7.73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10.65</w:t>
            </w:r>
          </w:p>
        </w:tc>
        <w:tc>
          <w:tcPr>
            <w:tcW w:w="2551" w:type="dxa"/>
            <w:vAlign w:val="center"/>
          </w:tcPr>
          <w:p>
            <w:pPr>
              <w:pStyle w:val="11"/>
            </w:pPr>
          </w:p>
        </w:tc>
        <w:tc>
          <w:tcPr>
            <w:tcW w:w="2551" w:type="dxa"/>
            <w:vAlign w:val="center"/>
          </w:tcPr>
          <w:p>
            <w:pPr>
              <w:pStyle w:val="11"/>
            </w:pPr>
            <w:r>
              <w:t>10.65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1.10</w:t>
            </w:r>
          </w:p>
        </w:tc>
        <w:tc>
          <w:tcPr>
            <w:tcW w:w="2551" w:type="dxa"/>
            <w:vAlign w:val="center"/>
          </w:tcPr>
          <w:p>
            <w:pPr>
              <w:pStyle w:val="11"/>
            </w:pPr>
          </w:p>
        </w:tc>
        <w:tc>
          <w:tcPr>
            <w:tcW w:w="2551" w:type="dxa"/>
            <w:vAlign w:val="center"/>
          </w:tcPr>
          <w:p>
            <w:pPr>
              <w:pStyle w:val="11"/>
            </w:pPr>
            <w: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0.10</w:t>
            </w:r>
          </w:p>
        </w:tc>
        <w:tc>
          <w:tcPr>
            <w:tcW w:w="2551" w:type="dxa"/>
            <w:vAlign w:val="center"/>
          </w:tcPr>
          <w:p>
            <w:pPr>
              <w:pStyle w:val="11"/>
            </w:pPr>
          </w:p>
        </w:tc>
        <w:tc>
          <w:tcPr>
            <w:tcW w:w="2551"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0.84</w:t>
            </w:r>
          </w:p>
        </w:tc>
        <w:tc>
          <w:tcPr>
            <w:tcW w:w="2551" w:type="dxa"/>
            <w:vAlign w:val="center"/>
          </w:tcPr>
          <w:p>
            <w:pPr>
              <w:pStyle w:val="11"/>
            </w:pPr>
          </w:p>
        </w:tc>
        <w:tc>
          <w:tcPr>
            <w:tcW w:w="2551" w:type="dxa"/>
            <w:vAlign w:val="center"/>
          </w:tcPr>
          <w:p>
            <w:pPr>
              <w:pStyle w:val="11"/>
            </w:pPr>
            <w:r>
              <w:t>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7.92</w:t>
            </w:r>
          </w:p>
        </w:tc>
        <w:tc>
          <w:tcPr>
            <w:tcW w:w="2551" w:type="dxa"/>
            <w:vAlign w:val="center"/>
          </w:tcPr>
          <w:p>
            <w:pPr>
              <w:pStyle w:val="11"/>
            </w:pPr>
          </w:p>
        </w:tc>
        <w:tc>
          <w:tcPr>
            <w:tcW w:w="2551" w:type="dxa"/>
            <w:vAlign w:val="center"/>
          </w:tcPr>
          <w:p>
            <w:pPr>
              <w:pStyle w:val="11"/>
            </w:pPr>
            <w:r>
              <w:t>7.92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0.69</w:t>
            </w:r>
          </w:p>
        </w:tc>
        <w:tc>
          <w:tcPr>
            <w:tcW w:w="2551" w:type="dxa"/>
            <w:vAlign w:val="center"/>
          </w:tcPr>
          <w:p>
            <w:pPr>
              <w:pStyle w:val="11"/>
            </w:pPr>
          </w:p>
        </w:tc>
        <w:tc>
          <w:tcPr>
            <w:tcW w:w="2551" w:type="dxa"/>
            <w:vAlign w:val="center"/>
          </w:tcPr>
          <w:p>
            <w:pPr>
              <w:pStyle w:val="11"/>
            </w:pPr>
            <w:r>
              <w:t>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10.12</w:t>
            </w:r>
          </w:p>
        </w:tc>
        <w:tc>
          <w:tcPr>
            <w:tcW w:w="2551" w:type="dxa"/>
            <w:vAlign w:val="center"/>
          </w:tcPr>
          <w:p>
            <w:pPr>
              <w:pStyle w:val="11"/>
            </w:pPr>
            <w:r>
              <w:t>10.12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8.92</w:t>
            </w:r>
          </w:p>
        </w:tc>
        <w:tc>
          <w:tcPr>
            <w:tcW w:w="2551" w:type="dxa"/>
            <w:vAlign w:val="center"/>
          </w:tcPr>
          <w:p>
            <w:pPr>
              <w:pStyle w:val="11"/>
            </w:pPr>
            <w:r>
              <w:t>8.92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1.20</w:t>
            </w:r>
          </w:p>
        </w:tc>
        <w:tc>
          <w:tcPr>
            <w:tcW w:w="2551" w:type="dxa"/>
            <w:vAlign w:val="center"/>
          </w:tcPr>
          <w:p>
            <w:pPr>
              <w:pStyle w:val="11"/>
            </w:pPr>
            <w:r>
              <w:t>1.20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213001中共昌黎县委统一战线工作部本级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213001中共昌黎县委统一战线工作部本级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213001中共昌黎县委统一战线工作部本级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中共昌黎县委统一战线工作部本级2026年单位预算信息公开情况说明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按照《中华人民共和国预算法》、《地方预决算公开操作规程》和《关于进一步推进预算公开工作的实施意见》规定，现将中共昌黎县委统一战线工作部本级2026年单位预算公开如下：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中共昌黎县委统一战线工作部本级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161.92万元，其中：一般公共预算收入161.92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共昌黎县委统一战线工作部本级年度单位预算中支出预算的总体情况。2026年支出预算161.92万元，其中基本支出153.92万元，包括人员经费143.27万元和日常公用经费10.65万元；项目支出8.00万元，主要为提前下达2026年省级少数民族地区补助经费；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161.92万元，较2025年预算增加13.70万元，其中：基本支出增加11.70万元，主要为工资标准调整，人员增加。项目支出增加2.00万元，主要为提前下达2026年省级少数民族地区补助经费增加2万元。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2026年，我单位机关运行经费共计安排10.65万元，主要用于日常维修、办公用房水电费、办公用房取暖费、办公用房物业管理费等日常运行支出。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2026年未安排“三公”经费，与上年持平。</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1、冀财行【2025】102号提前下达省级少数民族地区补助费的通知绩效目标表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13032226P00213010002R</w:t>
            </w:r>
          </w:p>
        </w:tc>
        <w:tc>
          <w:tcPr>
            <w:tcW w:w="2835" w:type="dxa"/>
            <w:vAlign w:val="center"/>
          </w:tcPr>
          <w:p>
            <w:pPr>
              <w:pStyle w:val="10"/>
            </w:pPr>
            <w:r>
              <w:t>项目名称</w:t>
            </w:r>
          </w:p>
        </w:tc>
        <w:tc>
          <w:tcPr>
            <w:tcW w:w="6095" w:type="dxa"/>
            <w:gridSpan w:val="3"/>
            <w:vAlign w:val="center"/>
          </w:tcPr>
          <w:p>
            <w:pPr>
              <w:pStyle w:val="12"/>
            </w:pPr>
            <w:r>
              <w:t>冀财行【2025】102号提前下达省级少数民族地区补助费的通知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少数民族补助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1.助力各项民族工作顺利开展，推动少数民族和民族地区社会事业发展，促进民族团结进步，引导各族群众</w:t>
            </w:r>
            <w:r>
              <w:rPr>
                <w:rFonts w:hint="eastAsia"/>
                <w:lang w:eastAsia="zh-CN"/>
              </w:rPr>
              <w:t>铸牢</w:t>
            </w:r>
            <w:bookmarkStart w:id="1" w:name="_GoBack"/>
            <w:bookmarkEnd w:id="1"/>
            <w:r>
              <w:t>中华民族共同体意识。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开展活动次数</w:t>
            </w:r>
          </w:p>
        </w:tc>
        <w:tc>
          <w:tcPr>
            <w:tcW w:w="5386" w:type="dxa"/>
            <w:vAlign w:val="center"/>
          </w:tcPr>
          <w:p>
            <w:pPr>
              <w:pStyle w:val="12"/>
            </w:pPr>
            <w:r>
              <w:t>开展活动次数</w:t>
            </w:r>
          </w:p>
        </w:tc>
        <w:tc>
          <w:tcPr>
            <w:tcW w:w="2268" w:type="dxa"/>
            <w:vAlign w:val="center"/>
          </w:tcPr>
          <w:p>
            <w:pPr>
              <w:pStyle w:val="12"/>
            </w:pPr>
            <w:r>
              <w:t>≥2次</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工作、活动开展有效率</w:t>
            </w:r>
          </w:p>
        </w:tc>
        <w:tc>
          <w:tcPr>
            <w:tcW w:w="5386" w:type="dxa"/>
            <w:vAlign w:val="center"/>
          </w:tcPr>
          <w:p>
            <w:pPr>
              <w:pStyle w:val="12"/>
            </w:pPr>
            <w:r>
              <w:t>工作、活动开展有效率</w:t>
            </w:r>
          </w:p>
        </w:tc>
        <w:tc>
          <w:tcPr>
            <w:tcW w:w="2268" w:type="dxa"/>
            <w:vAlign w:val="center"/>
          </w:tcPr>
          <w:p>
            <w:pPr>
              <w:pStyle w:val="12"/>
            </w:pPr>
            <w:r>
              <w:t>≥90%</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项目完成时间</w:t>
            </w:r>
          </w:p>
        </w:tc>
        <w:tc>
          <w:tcPr>
            <w:tcW w:w="2268" w:type="dxa"/>
            <w:vAlign w:val="center"/>
          </w:tcPr>
          <w:p>
            <w:pPr>
              <w:pStyle w:val="12"/>
            </w:pPr>
            <w:r>
              <w:t>2026年12月底前</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≤8万元</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发挥财政资金最大效益</w:t>
            </w:r>
          </w:p>
        </w:tc>
        <w:tc>
          <w:tcPr>
            <w:tcW w:w="5386" w:type="dxa"/>
            <w:vAlign w:val="center"/>
          </w:tcPr>
          <w:p>
            <w:pPr>
              <w:pStyle w:val="12"/>
            </w:pPr>
            <w:r>
              <w:t>发挥财政资金最大效益</w:t>
            </w:r>
          </w:p>
        </w:tc>
        <w:tc>
          <w:tcPr>
            <w:tcW w:w="2268" w:type="dxa"/>
            <w:vAlign w:val="center"/>
          </w:tcPr>
          <w:p>
            <w:pPr>
              <w:pStyle w:val="12"/>
            </w:pPr>
            <w:r>
              <w:t>比上年提高</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提高各族群众中华民族共同体意识</w:t>
            </w:r>
          </w:p>
        </w:tc>
        <w:tc>
          <w:tcPr>
            <w:tcW w:w="5386" w:type="dxa"/>
            <w:vAlign w:val="center"/>
          </w:tcPr>
          <w:p>
            <w:pPr>
              <w:pStyle w:val="12"/>
            </w:pPr>
            <w:r>
              <w:t>提高各族群众中华民族共同体意识</w:t>
            </w:r>
          </w:p>
        </w:tc>
        <w:tc>
          <w:tcPr>
            <w:tcW w:w="2268" w:type="dxa"/>
            <w:vAlign w:val="center"/>
          </w:tcPr>
          <w:p>
            <w:pPr>
              <w:pStyle w:val="12"/>
            </w:pPr>
            <w:r>
              <w:t>比上年提高</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项目持续发挥作用期限</w:t>
            </w:r>
          </w:p>
        </w:tc>
        <w:tc>
          <w:tcPr>
            <w:tcW w:w="5386" w:type="dxa"/>
            <w:vAlign w:val="center"/>
          </w:tcPr>
          <w:p>
            <w:pPr>
              <w:pStyle w:val="12"/>
            </w:pPr>
            <w:r>
              <w:t>民族团结创建活动持续发挥作用期限</w:t>
            </w:r>
          </w:p>
        </w:tc>
        <w:tc>
          <w:tcPr>
            <w:tcW w:w="2268" w:type="dxa"/>
            <w:vAlign w:val="center"/>
          </w:tcPr>
          <w:p>
            <w:pPr>
              <w:pStyle w:val="12"/>
            </w:pPr>
            <w:r>
              <w:t>1年</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群众满意率</w:t>
            </w:r>
          </w:p>
        </w:tc>
        <w:tc>
          <w:tcPr>
            <w:tcW w:w="5386" w:type="dxa"/>
            <w:vAlign w:val="center"/>
          </w:tcPr>
          <w:p>
            <w:pPr>
              <w:pStyle w:val="12"/>
            </w:pPr>
            <w:r>
              <w:t>满意群众占调查群众的比率</w:t>
            </w:r>
          </w:p>
        </w:tc>
        <w:tc>
          <w:tcPr>
            <w:tcW w:w="2268" w:type="dxa"/>
            <w:vAlign w:val="center"/>
          </w:tcPr>
          <w:p>
            <w:pPr>
              <w:pStyle w:val="12"/>
            </w:pPr>
            <w:r>
              <w:t>≥80%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213001中共昌黎县委统一战线工作部本级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中共昌黎县委统一战线工作部本级上年末固定资产金额为23.44万元（详见下表）。本年度拟购置固定资产总额为0.00万元，已按要求列入政府采购预算，详见政府采购预算表。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213001中共昌黎县委统一战线工作部本级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23.44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70</w:t>
            </w:r>
          </w:p>
        </w:tc>
        <w:tc>
          <w:tcPr>
            <w:tcW w:w="2835" w:type="dxa"/>
            <w:vAlign w:val="center"/>
          </w:tcPr>
          <w:p>
            <w:pPr>
              <w:pStyle w:val="11"/>
            </w:pPr>
            <w:r>
              <w:t>23.44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728E260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TotalTime>1</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2026-01-30T12:18:00Z</dcterms:created>
  <dc:creator>Administrator</dc:creator>
  <cp:lastModifiedBy>Administrator</cp:lastModifiedBy>
  <dcterms:modified xsi:type="dcterms:W3CDTF">2026-02-04T01:10:19Z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B9AD9E2D792042EBADE38060ABC844A7</vt:lpwstr>
  </property>
</Properties>
</file>