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附件2</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lang w:val="en-US" w:eastAsia="zh-CN" w:bidi="ar-SA"/>
        </w:rPr>
      </w:pPr>
      <w:r>
        <w:rPr>
          <w:rFonts w:hint="eastAsia" w:ascii="方正小标宋简体" w:eastAsia="方正小标宋简体" w:cs="方正小标宋简体"/>
          <w:sz w:val="44"/>
          <w:szCs w:val="44"/>
          <w:lang w:val="en-US" w:eastAsia="zh-CN" w:bidi="ar-SA"/>
        </w:rPr>
        <w:t>昌黎县2026年度住宅用地供应计划</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eastAsia="黑体" w:cs="黑体"/>
          <w:sz w:val="32"/>
          <w:szCs w:val="32"/>
          <w:lang w:bidi="ar-SA"/>
        </w:rPr>
      </w:pPr>
      <w:r>
        <w:rPr>
          <w:rFonts w:hint="eastAsia" w:ascii="黑体" w:eastAsia="黑体" w:cs="黑体"/>
          <w:sz w:val="32"/>
          <w:szCs w:val="32"/>
          <w:lang w:bidi="ar-SA"/>
        </w:rPr>
        <w:t>一、住宅用地总量和结构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2026年度全县住宅用地计划供应4.86公顷，其中产权住宅用地4.86公顷（商品住宅用地4.86公顷，共有产权住宅用地0公顷），租赁住宅用地0公顷（保障性租赁住宅用地0公顷，市场化租赁住宅用地0公顷），其他住宅用地0公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eastAsia="黑体" w:cs="黑体"/>
          <w:sz w:val="32"/>
          <w:szCs w:val="32"/>
          <w:lang w:bidi="ar-SA"/>
        </w:rPr>
      </w:pPr>
      <w:r>
        <w:rPr>
          <w:rFonts w:hint="eastAsia" w:ascii="黑体" w:eastAsia="黑体" w:cs="黑体"/>
          <w:sz w:val="32"/>
          <w:szCs w:val="32"/>
          <w:lang w:bidi="ar-SA"/>
        </w:rPr>
        <w:t>二、住宅用地供应布局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eastAsia="黑体" w:cs="黑体"/>
          <w:sz w:val="32"/>
          <w:szCs w:val="32"/>
          <w:lang w:bidi="ar-SA"/>
        </w:rPr>
      </w:pPr>
      <w:r>
        <w:rPr>
          <w:rFonts w:hint="eastAsia" w:ascii="仿宋_GB2312" w:eastAsia="仿宋_GB2312" w:cs="仿宋_GB2312"/>
          <w:sz w:val="32"/>
          <w:szCs w:val="32"/>
          <w:lang w:bidi="ar-SA"/>
        </w:rPr>
        <w:t>根据我县人口结构、居民住宅各类需求以及房地产市场行情和在建商品住宅情况，初步确定本年度计划供应的住宅用地规模为4.86公顷。在区域分布上，城市建成区计划供应4.86公顷，达到均衡合理布局，有利于促进职住平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eastAsia="黑体" w:cs="黑体"/>
          <w:sz w:val="32"/>
          <w:szCs w:val="32"/>
          <w:lang w:bidi="ar-SA"/>
        </w:rPr>
      </w:pPr>
      <w:r>
        <w:rPr>
          <w:rFonts w:hint="eastAsia" w:ascii="黑体" w:eastAsia="黑体" w:cs="黑体"/>
          <w:sz w:val="32"/>
          <w:szCs w:val="32"/>
          <w:lang w:bidi="ar-SA"/>
        </w:rPr>
        <w:t>三、住宅用地供应保障措施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黑体" w:eastAsia="黑体" w:cs="黑体"/>
          <w:sz w:val="32"/>
          <w:szCs w:val="32"/>
          <w:lang w:bidi="ar-SA"/>
        </w:rPr>
      </w:pPr>
      <w:r>
        <w:rPr>
          <w:rFonts w:hint="eastAsia" w:ascii="楷体_GB2312" w:eastAsia="楷体_GB2312" w:cs="楷体_GB2312"/>
          <w:b/>
          <w:bCs/>
          <w:sz w:val="32"/>
          <w:szCs w:val="32"/>
          <w:lang w:eastAsia="zh-CN" w:bidi="ar-SA"/>
        </w:rPr>
        <w:t>（一）组织领导方面。</w:t>
      </w:r>
      <w:r>
        <w:rPr>
          <w:rFonts w:hint="eastAsia" w:ascii="仿宋_GB2312" w:eastAsia="仿宋_GB2312" w:cs="仿宋_GB2312"/>
          <w:sz w:val="32"/>
          <w:szCs w:val="32"/>
          <w:lang w:bidi="ar-SA"/>
        </w:rPr>
        <w:t>县政府成立由主要负责同志任组长、分管负责同志任副组长，县资源规划局、县住建局、县发改局等相关部门主要负责同志为成员的昌黎县住宅用地保障工作领导小组，全面负责本年度住宅用地的供应工作。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黑体" w:eastAsia="黑体" w:cs="黑体"/>
          <w:sz w:val="32"/>
          <w:szCs w:val="32"/>
          <w:lang w:bidi="ar-SA"/>
        </w:rPr>
      </w:pPr>
      <w:r>
        <w:rPr>
          <w:rFonts w:hint="eastAsia" w:ascii="楷体_GB2312" w:eastAsia="楷体_GB2312" w:cs="楷体_GB2312"/>
          <w:b/>
          <w:bCs/>
          <w:sz w:val="32"/>
          <w:szCs w:val="32"/>
          <w:lang w:eastAsia="zh-CN" w:bidi="ar-SA"/>
        </w:rPr>
        <w:t>（二）规划编制方面。</w:t>
      </w:r>
      <w:r>
        <w:rPr>
          <w:rFonts w:hint="eastAsia" w:ascii="仿宋_GB2312" w:eastAsia="仿宋_GB2312" w:cs="仿宋_GB2312"/>
          <w:sz w:val="32"/>
          <w:szCs w:val="32"/>
          <w:lang w:bidi="ar-SA"/>
        </w:rPr>
        <w:t>由县资源规划局牵头，负责将纳入住宅供地计划的地块进行土地供应。</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黑体" w:eastAsia="黑体" w:cs="黑体"/>
          <w:sz w:val="32"/>
          <w:szCs w:val="32"/>
          <w:lang w:bidi="ar-SA"/>
        </w:rPr>
      </w:pPr>
      <w:bookmarkStart w:id="0" w:name="_GoBack"/>
      <w:r>
        <w:rPr>
          <w:rFonts w:hint="eastAsia" w:ascii="楷体_GB2312" w:eastAsia="楷体_GB2312" w:cs="楷体_GB2312"/>
          <w:b/>
          <w:bCs/>
          <w:sz w:val="32"/>
          <w:szCs w:val="32"/>
          <w:lang w:eastAsia="zh-CN" w:bidi="ar-SA"/>
        </w:rPr>
        <w:t>（三）财政保障方面。</w:t>
      </w:r>
      <w:bookmarkEnd w:id="0"/>
      <w:r>
        <w:rPr>
          <w:rFonts w:hint="eastAsia" w:ascii="仿宋_GB2312" w:eastAsia="仿宋_GB2312" w:cs="仿宋_GB2312"/>
          <w:sz w:val="32"/>
          <w:szCs w:val="32"/>
          <w:lang w:bidi="ar-SA"/>
        </w:rPr>
        <w:t>由县财政局负责纳入住宅计划地块资金保障，确保地块征拆到位，不给土地出让工作留下隐患。本计划向社会公开（网址为http://www.clxzf.gov.cn/）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325E4"/>
    <w:rsid w:val="7D432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2026-03-06T09:21:00Z</dcterms:created>
  <dc:creator>Administrator</dc:creator>
  <cp:lastModifiedBy>Administrator</cp:lastModifiedBy>
  <dcterms:modified xsi:type="dcterms:W3CDTF">2026-03-06T09:26:17Z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671D8340FD444C62AF26B4C6A93B052F</vt:lpwstr>
  </property>
</Properties>
</file>