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县级</w:t>
      </w:r>
      <w:r>
        <w:rPr>
          <w:rFonts w:ascii="方正小标宋简体" w:eastAsia="方正小标宋简体" w:cs="方正小标宋简体" w:hint="eastAsia"/>
          <w:sz w:val="44"/>
          <w:szCs w:val="44"/>
        </w:rPr>
        <w:t>民办非企业单位年检填报流程图</w:t>
      </w:r>
    </w:p>
    <w:p>
      <w:pPr>
        <w:jc w:val="center"/>
      </w:pPr>
    </w:p>
    <w:p>
      <w:pPr>
        <w:jc w:val="center"/>
        <w:rPr>
          <w:rFonts w:ascii="仿宋_GB2312" w:eastAsia="仿宋_GB2312" w:cs="仿宋_GB2312"/>
          <w:sz w:val="24"/>
          <w:szCs w:val="24"/>
        </w:rPr>
      </w:pPr>
      <w:r>
        <mc:AlternateContent>
          <mc:Choice Requires="wps">
            <w:drawing>
              <wp:anchor distT="0" distB="0" distL="85723" distR="85723" simplePos="0" relativeHeight="17" behindDoc="0" locked="0" layoutInCell="1" hidden="0" allowOverlap="1">
                <wp:simplePos x="0" y="0"/>
                <wp:positionH relativeFrom="column">
                  <wp:posOffset>819986</wp:posOffset>
                </wp:positionH>
                <wp:positionV relativeFrom="paragraph">
                  <wp:posOffset>162589</wp:posOffset>
                </wp:positionV>
                <wp:extent cx="3749329" cy="242450"/>
                <wp:effectExtent l="-9524" t="-9524" r="-9524" b="-9524"/>
                <wp:wrapNone/>
                <wp:docPr id="1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9329" cy="242450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" o:spid="_x0000_s2" filled="f" stroked="t" style="position:absolute;margin-left:64.56583pt;margin-top:12.802288pt;width:295.22278pt;height:19.090618pt;z-index:17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第一步：登录：https://zwfw.mca.gov.cn/</w:t>
      </w:r>
    </w:p>
    <w:p>
      <w:pPr>
        <w:jc w:val="center"/>
        <w:rPr>
          <w:rFonts w:ascii="仿宋_GB2312" w:eastAsia="仿宋_GB2312" w:cs="仿宋_GB2312"/>
          <w:sz w:val="24"/>
          <w:szCs w:val="24"/>
        </w:rPr>
      </w:pPr>
    </w:p>
    <w:p>
      <w:pPr>
        <w:jc w:val="center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↓</w:t>
      </w:r>
    </w:p>
    <w:p>
      <w:pPr>
        <w:jc w:val="center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mc:AlternateContent>
          <mc:Choice Requires="wps">
            <w:drawing>
              <wp:anchor distT="0" distB="0" distL="85723" distR="85723" simplePos="0" relativeHeight="19" behindDoc="0" locked="0" layoutInCell="1" hidden="0" allowOverlap="1">
                <wp:simplePos x="0" y="0"/>
                <wp:positionH relativeFrom="column">
                  <wp:posOffset>754177</wp:posOffset>
                </wp:positionH>
                <wp:positionV relativeFrom="paragraph">
                  <wp:posOffset>100754</wp:posOffset>
                </wp:positionV>
                <wp:extent cx="3766646" cy="603699"/>
                <wp:effectExtent l="-9524" t="-9524" r="-9524" b="-9524"/>
                <wp:wrapNone/>
                <wp:docPr id="3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66646" cy="603699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4" o:spid="_x0000_s4" filled="f" stroked="t" style="position:absolute;margin-left:59.38409pt;margin-top:7.93345pt;width:296.58636pt;height:47.5354pt;z-index:19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第二步：输入账号密码登录，未注册的请按照注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册手册进行注册后登录</w:t>
      </w:r>
    </w:p>
    <w:p>
      <w:pPr>
        <w:jc w:val="center"/>
        <w:rPr>
          <w:rFonts w:ascii="仿宋_GB2312" w:eastAsia="仿宋_GB2312" w:cs="仿宋_GB2312"/>
          <w:sz w:val="24"/>
          <w:szCs w:val="24"/>
        </w:rPr>
      </w:pPr>
    </w:p>
    <w:p>
      <w:pPr>
        <w:jc w:val="center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↓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mc:AlternateContent>
          <mc:Choice Requires="wps">
            <w:drawing>
              <wp:anchor distT="0" distB="0" distL="85723" distR="85723" simplePos="0" relativeHeight="21" behindDoc="0" locked="0" layoutInCell="1" hidden="0" allowOverlap="1">
                <wp:simplePos x="0" y="0"/>
                <wp:positionH relativeFrom="column">
                  <wp:posOffset>794009</wp:posOffset>
                </wp:positionH>
                <wp:positionV relativeFrom="paragraph">
                  <wp:posOffset>167599</wp:posOffset>
                </wp:positionV>
                <wp:extent cx="3792624" cy="311722"/>
                <wp:effectExtent l="-9524" t="-9524" r="-9524" b="-9524"/>
                <wp:wrapNone/>
                <wp:docPr id="5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92624" cy="311722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6" o:spid="_x0000_s6" filled="f" stroked="t" style="position:absolute;margin-left:62.52041pt;margin-top:13.196782pt;width:298.6318pt;height:24.545074pt;z-index:21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第三步：选择“法人服务”栏中“民办非企业单位”</w:t>
      </w:r>
    </w:p>
    <w:p>
      <w:pPr>
        <w:jc w:val="center"/>
        <w:rPr>
          <w:rFonts w:ascii="仿宋_GB2312" w:eastAsia="仿宋_GB2312" w:cs="仿宋_GB2312"/>
          <w:sz w:val="24"/>
          <w:szCs w:val="24"/>
        </w:rPr>
      </w:pPr>
    </w:p>
    <w:p>
      <w:pPr>
        <w:jc w:val="center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↓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mc:AlternateContent>
          <mc:Choice Requires="wps">
            <w:drawing>
              <wp:anchor distT="0" distB="0" distL="85723" distR="85723" simplePos="0" relativeHeight="23" behindDoc="0" locked="0" layoutInCell="1" hidden="0" allowOverlap="1">
                <wp:simplePos x="0" y="0"/>
                <wp:positionH relativeFrom="column">
                  <wp:posOffset>367122</wp:posOffset>
                </wp:positionH>
                <wp:positionV relativeFrom="paragraph">
                  <wp:posOffset>148889</wp:posOffset>
                </wp:positionV>
                <wp:extent cx="4580589" cy="718693"/>
                <wp:effectExtent l="-9524" t="-9524" r="-9524" b="-9524"/>
                <wp:wrapNone/>
                <wp:docPr id="7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80589" cy="718693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8" o:spid="_x0000_s8" filled="f" stroked="t" style="position:absolute;margin-left:28.907278pt;margin-top:11.723584pt;width:360.6763pt;height:56.590057pt;z-index:23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第四步：点击“年检年报”栏目的“在线办理”，进入年检填写。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注：在线填报时请按顺序逐项逐页填写，不得跳项跳页，每填完一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项后需点击“保存”，进行下一项，填报完成点击“提交”。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</w:p>
    <w:p>
      <w:pPr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ascii="仿宋_GB2312" w:eastAsia="仿宋_GB2312" w:cs="仿宋_GB2312" w:hint="eastAsia"/>
          <w:sz w:val="24"/>
          <w:szCs w:val="24"/>
        </w:rPr>
        <w:t>↓</w:t>
      </w:r>
    </w:p>
    <w:p>
      <w:pPr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mc:AlternateContent>
          <mc:Choice Requires="wps">
            <w:drawing>
              <wp:anchor distT="0" distB="0" distL="85723" distR="85723" simplePos="0" relativeHeight="25" behindDoc="0" locked="0" layoutInCell="1" hidden="0" allowOverlap="1">
                <wp:simplePos x="0" y="0"/>
                <wp:positionH relativeFrom="column">
                  <wp:posOffset>381842</wp:posOffset>
                </wp:positionH>
                <wp:positionV relativeFrom="paragraph">
                  <wp:posOffset>147312</wp:posOffset>
                </wp:positionV>
                <wp:extent cx="4564137" cy="1445165"/>
                <wp:effectExtent l="-9524" t="-9524" r="-9524" b="-9524"/>
                <wp:wrapNone/>
                <wp:docPr id="9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64137" cy="1445165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0" o:spid="_x0000_s10" filled="f" stroked="t" style="position:absolute;margin-left:30.066353pt;margin-top:11.599372pt;width:359.38086pt;height:113.79255pt;z-index:25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  <w:r>
        <w:rPr>
          <w:rFonts w:ascii="仿宋_GB2312" w:eastAsia="仿宋_GB2312" w:cs="仿宋_GB2312"/>
          <w:sz w:val="24"/>
          <w:szCs w:val="24"/>
        </w:rPr>
        <w:t xml:space="preserve">                                   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第五步：年检列表状态变为“待审查”时，请打印所有带水印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资料（自带水印）三份 ，其中：年检报告首页需“法定代表人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签字、盖章、写日期”，报送至业务主管单位，其在年度工作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报告“年检审查意见”出具明确初审意见：①合格、基本合格、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不合格、②加盖业务主管单位印章、③经办人签字；签章后，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将年度工作报告书的“首页+盖章页”上传至“补充材料”。系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统截止到 </w:t>
      </w:r>
      <w:r>
        <w:rPr>
          <w:rFonts w:ascii="仿宋_GB2312" w:eastAsia="仿宋_GB2312" w:cs="仿宋_GB2312"/>
          <w:sz w:val="24"/>
          <w:szCs w:val="24"/>
        </w:rPr>
        <w:t>7</w:t>
      </w:r>
      <w:r>
        <w:rPr>
          <w:rFonts w:ascii="仿宋_GB2312" w:eastAsia="仿宋_GB2312" w:cs="仿宋_GB2312" w:hint="eastAsia"/>
          <w:sz w:val="24"/>
          <w:szCs w:val="24"/>
        </w:rPr>
        <w:t xml:space="preserve">月 </w:t>
      </w:r>
      <w:r>
        <w:rPr>
          <w:rFonts w:ascii="仿宋_GB2312" w:eastAsia="仿宋_GB2312" w:cs="仿宋_GB2312"/>
          <w:sz w:val="24"/>
          <w:szCs w:val="24"/>
        </w:rPr>
        <w:t>15</w:t>
      </w:r>
      <w:r>
        <w:rPr>
          <w:rFonts w:ascii="仿宋_GB2312" w:eastAsia="仿宋_GB2312" w:cs="仿宋_GB2312" w:hint="eastAsia"/>
          <w:sz w:val="24"/>
          <w:szCs w:val="24"/>
        </w:rPr>
        <w:t xml:space="preserve"> 日关闭，关闭后将不能再填报。</w:t>
      </w:r>
    </w:p>
    <w:p>
      <w:pPr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 xml:space="preserve">                                   </w:t>
      </w:r>
    </w:p>
    <w:p>
      <w:pPr>
        <w:ind w:firstLineChars="1700" w:firstLine="408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↓</w:t>
      </w:r>
    </w:p>
    <w:p>
      <w:pPr>
        <w:jc w:val="center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mc:AlternateContent>
          <mc:Choice Requires="wps">
            <w:drawing>
              <wp:anchor distT="0" distB="0" distL="85723" distR="85723" simplePos="0" relativeHeight="27" behindDoc="0" locked="0" layoutInCell="1" hidden="0" allowOverlap="1">
                <wp:simplePos x="0" y="0"/>
                <wp:positionH relativeFrom="column">
                  <wp:posOffset>157575</wp:posOffset>
                </wp:positionH>
                <wp:positionV relativeFrom="paragraph">
                  <wp:posOffset>118707</wp:posOffset>
                </wp:positionV>
                <wp:extent cx="5117444" cy="1437388"/>
                <wp:effectExtent l="-9524" t="-9524" r="-9524" b="-9524"/>
                <wp:wrapNone/>
                <wp:docPr id="11" name="矩形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17444" cy="1437388"/>
                        </a:xfrm>
                        <a:prstGeom prst="rect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2" o:spid="_x0000_s12" filled="f" stroked="t" style="position:absolute;margin-left:12.407541pt;margin-top:9.347026pt;width:402.9484pt;height:113.18016pt;z-index:27;mso-position-horizontal:absolute;mso-position-vertical:absolute;mso-wrap-distance-left:6.749897pt;mso-wrap-distance-right:6.749897pt;">
                <v:stroke color="#000000"/>
              </v:rect>
            </w:pict>
          </mc:Fallback>
        </mc:AlternateConten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第六步：当年检列表状态为“待办结”时，持①2025年度工作报告（首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页需“法定代表人签字、盖章、写日期”）②2025年度财务审计报告原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件（带二维码，上了“注册会计师行业统一监管平台”）；③民办非企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业单位法人登记证书（副本）到</w:t>
      </w:r>
      <w:r>
        <w:rPr>
          <w:rFonts w:ascii="仿宋_GB2312" w:eastAsia="仿宋_GB2312" w:cs="仿宋_GB2312"/>
          <w:sz w:val="24"/>
          <w:szCs w:val="24"/>
        </w:rPr>
        <w:t>昌黎县</w:t>
      </w:r>
      <w:r>
        <w:rPr>
          <w:rFonts w:ascii="仿宋_GB2312" w:eastAsia="仿宋_GB2312" w:cs="仿宋_GB2312" w:hint="eastAsia"/>
          <w:sz w:val="24"/>
          <w:szCs w:val="24"/>
        </w:rPr>
        <w:t>民政局</w:t>
      </w:r>
      <w:r>
        <w:rPr>
          <w:rFonts w:ascii="仿宋_GB2312" w:eastAsia="仿宋_GB2312" w:cs="仿宋_GB2312"/>
          <w:sz w:val="24"/>
          <w:szCs w:val="24"/>
        </w:rPr>
        <w:t>208</w:t>
      </w:r>
      <w:r>
        <w:rPr>
          <w:rFonts w:ascii="仿宋_GB2312" w:eastAsia="仿宋_GB2312" w:cs="仿宋_GB2312" w:hint="eastAsia"/>
          <w:sz w:val="24"/>
          <w:szCs w:val="24"/>
        </w:rPr>
        <w:t>房间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加盖年检印鉴；截止日期至9月30日。</w:t>
      </w:r>
    </w:p>
    <w:p>
      <w:pPr>
        <w:jc w:val="center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以上涉及整改、改进事项的，同时领取整改通知书或者改进意见书。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Arial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6E418A3-CA1A-4638-BA3E-793C0CB6A7E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10</TotalTime>
  <Application>Yozo_Office27021597764231179</Application>
  <Pages>1</Pages>
  <Words>0</Words>
  <Characters>527</Characters>
  <Lines>0</Lines>
  <Paragraphs>39</Paragraphs>
  <CharactersWithSpaces>703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MyPC</dc:creator>
  <cp:lastModifiedBy>MyPC</cp:lastModifiedBy>
  <cp:revision>1</cp:revision>
  <dcterms:created xsi:type="dcterms:W3CDTF">2026-04-13T02:59:19Z</dcterms:created>
  <dcterms:modified xsi:type="dcterms:W3CDTF">2026-04-17T01:46:18Z</dcterms:modified>
</cp:coreProperties>
</file>