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88" w:type="pct"/>
        <w:tblCellSpacing w:w="0" w:type="dxa"/>
        <w:tblInd w:w="6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22"/>
      </w:tblGrid>
      <w:tr w:rsidR="0057071C" w:rsidRPr="0057071C" w:rsidTr="0057071C">
        <w:trPr>
          <w:trHeight w:val="450"/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57071C" w:rsidRPr="0057071C" w:rsidRDefault="0057071C" w:rsidP="0057071C">
            <w:pPr>
              <w:widowControl/>
              <w:spacing w:line="360" w:lineRule="auto"/>
              <w:ind w:left="600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7071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昌黎县自然资源和规划局国有土地使用权招拍挂出让成交公示</w:t>
            </w:r>
            <w:r w:rsidRPr="0057071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 xml:space="preserve">昌土（2019）33-39号 </w:t>
            </w:r>
          </w:p>
        </w:tc>
      </w:tr>
      <w:tr w:rsidR="0057071C" w:rsidRPr="0057071C" w:rsidTr="0057071C">
        <w:trPr>
          <w:trHeight w:val="300"/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57071C" w:rsidRPr="0057071C" w:rsidRDefault="0057071C" w:rsidP="0057071C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t xml:space="preserve">    按照《土地管理法》、《城市房地产管理法》、《招标拍卖挂牌出让国有土地使用权规定》和《招标拍卖挂牌出让国有土地使用权规范》等有关法律法规，遵循公开、公正、公平的原则。我局于 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2019年09月10日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2019年09月20日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t xml:space="preserve"> 挂牌出让 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7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t xml:space="preserve"> 宗国有土地使用权。现将有关情况公示如下：</w:t>
            </w:r>
          </w:p>
          <w:p w:rsidR="0057071C" w:rsidRPr="0057071C" w:rsidRDefault="0057071C" w:rsidP="0057071C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t>一、地块基本情况 :</w:t>
            </w:r>
          </w:p>
          <w:tbl>
            <w:tblPr>
              <w:tblW w:w="7014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71"/>
              <w:gridCol w:w="1440"/>
              <w:gridCol w:w="1075"/>
              <w:gridCol w:w="1080"/>
              <w:gridCol w:w="1252"/>
              <w:gridCol w:w="796"/>
            </w:tblGrid>
            <w:tr w:rsidR="0057071C" w:rsidRPr="0057071C" w:rsidTr="0057071C">
              <w:trPr>
                <w:trHeight w:val="300"/>
              </w:trPr>
              <w:tc>
                <w:tcPr>
                  <w:tcW w:w="13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地块编号</w:t>
                  </w:r>
                </w:p>
              </w:tc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昌土（2019）33号</w:t>
                  </w:r>
                </w:p>
              </w:tc>
              <w:tc>
                <w:tcPr>
                  <w:tcW w:w="10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地块位置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朱各庄镇崔庄、里各庄</w:t>
                  </w:r>
                </w:p>
              </w:tc>
              <w:tc>
                <w:tcPr>
                  <w:tcW w:w="1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土地用途</w:t>
                  </w:r>
                </w:p>
              </w:tc>
              <w:tc>
                <w:tcPr>
                  <w:tcW w:w="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商务金融用地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3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土地面积(公顷)</w:t>
                  </w:r>
                </w:p>
              </w:tc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5.71166</w:t>
                  </w:r>
                </w:p>
              </w:tc>
              <w:tc>
                <w:tcPr>
                  <w:tcW w:w="10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40年</w:t>
                  </w:r>
                </w:p>
              </w:tc>
              <w:tc>
                <w:tcPr>
                  <w:tcW w:w="1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成交价(万元)</w:t>
                  </w:r>
                </w:p>
              </w:tc>
              <w:tc>
                <w:tcPr>
                  <w:tcW w:w="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4240.9076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3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受让单位</w:t>
                  </w:r>
                </w:p>
              </w:tc>
              <w:tc>
                <w:tcPr>
                  <w:tcW w:w="5643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秦皇岛宏兴钢铁有限公司 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3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土地使用条件：</w:t>
                  </w:r>
                </w:p>
              </w:tc>
              <w:tc>
                <w:tcPr>
                  <w:tcW w:w="5643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容积率小于或等于2；建筑密度小于或等于45%；绿化率大于或等于20%。 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3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5643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本宗地规划用途为商业设施用地。</w:t>
                  </w:r>
                </w:p>
              </w:tc>
            </w:tr>
          </w:tbl>
          <w:p w:rsidR="0057071C" w:rsidRPr="0057071C" w:rsidRDefault="0057071C" w:rsidP="0057071C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Cs w:val="21"/>
              </w:rPr>
            </w:pPr>
          </w:p>
          <w:tbl>
            <w:tblPr>
              <w:tblW w:w="7014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23"/>
              <w:gridCol w:w="1368"/>
              <w:gridCol w:w="1141"/>
              <w:gridCol w:w="1028"/>
              <w:gridCol w:w="1193"/>
              <w:gridCol w:w="861"/>
            </w:tblGrid>
            <w:tr w:rsidR="0057071C" w:rsidRPr="0057071C" w:rsidTr="0057071C">
              <w:trPr>
                <w:trHeight w:val="300"/>
              </w:trPr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地块编号</w:t>
                  </w:r>
                </w:p>
              </w:tc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昌土（2019）34号</w:t>
                  </w:r>
                </w:p>
              </w:tc>
              <w:tc>
                <w:tcPr>
                  <w:tcW w:w="11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地块位置</w:t>
                  </w:r>
                </w:p>
              </w:tc>
              <w:tc>
                <w:tcPr>
                  <w:tcW w:w="10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葛条港乡葛条港村、经六路西侧</w:t>
                  </w:r>
                </w:p>
              </w:tc>
              <w:tc>
                <w:tcPr>
                  <w:tcW w:w="11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土地用途</w:t>
                  </w:r>
                </w:p>
              </w:tc>
              <w:tc>
                <w:tcPr>
                  <w:tcW w:w="8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土地面积(公顷)</w:t>
                  </w:r>
                </w:p>
              </w:tc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2.638182</w:t>
                  </w:r>
                </w:p>
              </w:tc>
              <w:tc>
                <w:tcPr>
                  <w:tcW w:w="11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</w:t>
                  </w:r>
                </w:p>
              </w:tc>
              <w:tc>
                <w:tcPr>
                  <w:tcW w:w="10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50年</w:t>
                  </w:r>
                </w:p>
              </w:tc>
              <w:tc>
                <w:tcPr>
                  <w:tcW w:w="11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成交价(万元)</w:t>
                  </w:r>
                </w:p>
              </w:tc>
              <w:tc>
                <w:tcPr>
                  <w:tcW w:w="8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1048.6773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受让单位</w:t>
                  </w:r>
                </w:p>
              </w:tc>
              <w:tc>
                <w:tcPr>
                  <w:tcW w:w="5591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秦皇岛筑邦混凝土有限公司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土地使用条件：</w:t>
                  </w:r>
                </w:p>
              </w:tc>
              <w:tc>
                <w:tcPr>
                  <w:tcW w:w="5591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容积率大于或等于0.7；建筑密度大于或等于30%；绿化率大于或等于5%并且小于或等于15%。 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5591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071C" w:rsidRPr="0057071C" w:rsidRDefault="0057071C" w:rsidP="0057071C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Cs w:val="21"/>
              </w:rPr>
            </w:pPr>
          </w:p>
          <w:tbl>
            <w:tblPr>
              <w:tblW w:w="7014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34"/>
              <w:gridCol w:w="1378"/>
              <w:gridCol w:w="1149"/>
              <w:gridCol w:w="1035"/>
              <w:gridCol w:w="1232"/>
              <w:gridCol w:w="786"/>
            </w:tblGrid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地块编号</w:t>
                  </w:r>
                </w:p>
              </w:tc>
              <w:tc>
                <w:tcPr>
                  <w:tcW w:w="13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昌土（2019）35号</w:t>
                  </w:r>
                </w:p>
              </w:tc>
              <w:tc>
                <w:tcPr>
                  <w:tcW w:w="11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地块位置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两山乡中两山村、昌抚公路西</w:t>
                  </w: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侧</w:t>
                  </w:r>
                </w:p>
              </w:tc>
              <w:tc>
                <w:tcPr>
                  <w:tcW w:w="12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土地用途</w:t>
                  </w:r>
                </w:p>
              </w:tc>
              <w:tc>
                <w:tcPr>
                  <w:tcW w:w="7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土地面积(公顷)</w:t>
                  </w:r>
                </w:p>
              </w:tc>
              <w:tc>
                <w:tcPr>
                  <w:tcW w:w="13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0.54219</w:t>
                  </w:r>
                </w:p>
              </w:tc>
              <w:tc>
                <w:tcPr>
                  <w:tcW w:w="11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50年</w:t>
                  </w:r>
                </w:p>
              </w:tc>
              <w:tc>
                <w:tcPr>
                  <w:tcW w:w="12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成交价(万元)</w:t>
                  </w:r>
                </w:p>
              </w:tc>
              <w:tc>
                <w:tcPr>
                  <w:tcW w:w="7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239.1058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受让单位</w:t>
                  </w:r>
                </w:p>
              </w:tc>
              <w:tc>
                <w:tcPr>
                  <w:tcW w:w="558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昌黎县舟群贸易有限公司 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土地使用条件：</w:t>
                  </w:r>
                </w:p>
              </w:tc>
              <w:tc>
                <w:tcPr>
                  <w:tcW w:w="558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容积率大于或等于1；建筑密度大于或等于30%；绿化率大于或等于5%并且小于或等于15%。 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558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071C" w:rsidRPr="0057071C" w:rsidRDefault="0057071C" w:rsidP="0057071C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Cs w:val="21"/>
              </w:rPr>
            </w:pPr>
          </w:p>
          <w:tbl>
            <w:tblPr>
              <w:tblW w:w="7014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34"/>
              <w:gridCol w:w="1378"/>
              <w:gridCol w:w="1149"/>
              <w:gridCol w:w="1035"/>
              <w:gridCol w:w="1232"/>
              <w:gridCol w:w="786"/>
            </w:tblGrid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地块编号</w:t>
                  </w:r>
                </w:p>
              </w:tc>
              <w:tc>
                <w:tcPr>
                  <w:tcW w:w="13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昌土（2019）36号</w:t>
                  </w:r>
                </w:p>
              </w:tc>
              <w:tc>
                <w:tcPr>
                  <w:tcW w:w="11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地块位置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碣阳大街北侧、城区供电所东侧</w:t>
                  </w:r>
                </w:p>
              </w:tc>
              <w:tc>
                <w:tcPr>
                  <w:tcW w:w="12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土地用途</w:t>
                  </w:r>
                </w:p>
              </w:tc>
              <w:tc>
                <w:tcPr>
                  <w:tcW w:w="7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零售商业用地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土地面积(公顷)</w:t>
                  </w:r>
                </w:p>
              </w:tc>
              <w:tc>
                <w:tcPr>
                  <w:tcW w:w="13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0.362658</w:t>
                  </w:r>
                </w:p>
              </w:tc>
              <w:tc>
                <w:tcPr>
                  <w:tcW w:w="11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40年</w:t>
                  </w:r>
                </w:p>
              </w:tc>
              <w:tc>
                <w:tcPr>
                  <w:tcW w:w="12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成交价(万元)</w:t>
                  </w:r>
                </w:p>
              </w:tc>
              <w:tc>
                <w:tcPr>
                  <w:tcW w:w="7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813.2606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受让单位</w:t>
                  </w:r>
                </w:p>
              </w:tc>
              <w:tc>
                <w:tcPr>
                  <w:tcW w:w="558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秦皇岛市金丰房地产开发有限公司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土地使用条件：</w:t>
                  </w:r>
                </w:p>
              </w:tc>
              <w:tc>
                <w:tcPr>
                  <w:tcW w:w="558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容积率小于或等于1.5；建筑密度小于或等于55%。 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558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本宗地规划用途为商业、商务用地。</w:t>
                  </w:r>
                </w:p>
              </w:tc>
            </w:tr>
          </w:tbl>
          <w:p w:rsidR="0057071C" w:rsidRPr="0057071C" w:rsidRDefault="0057071C" w:rsidP="0057071C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Cs w:val="21"/>
              </w:rPr>
            </w:pPr>
          </w:p>
          <w:tbl>
            <w:tblPr>
              <w:tblW w:w="7014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34"/>
              <w:gridCol w:w="1378"/>
              <w:gridCol w:w="1149"/>
              <w:gridCol w:w="1035"/>
              <w:gridCol w:w="1232"/>
              <w:gridCol w:w="786"/>
            </w:tblGrid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地块编号</w:t>
                  </w:r>
                </w:p>
              </w:tc>
              <w:tc>
                <w:tcPr>
                  <w:tcW w:w="13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昌土（2019）37号</w:t>
                  </w:r>
                </w:p>
              </w:tc>
              <w:tc>
                <w:tcPr>
                  <w:tcW w:w="11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地块位置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碣阳大街北侧、畜牧局西侧</w:t>
                  </w:r>
                </w:p>
              </w:tc>
              <w:tc>
                <w:tcPr>
                  <w:tcW w:w="12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土地用途</w:t>
                  </w:r>
                </w:p>
              </w:tc>
              <w:tc>
                <w:tcPr>
                  <w:tcW w:w="7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零售商业用地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土地面积(公顷)</w:t>
                  </w:r>
                </w:p>
              </w:tc>
              <w:tc>
                <w:tcPr>
                  <w:tcW w:w="13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0.270728</w:t>
                  </w:r>
                </w:p>
              </w:tc>
              <w:tc>
                <w:tcPr>
                  <w:tcW w:w="11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40年</w:t>
                  </w:r>
                </w:p>
              </w:tc>
              <w:tc>
                <w:tcPr>
                  <w:tcW w:w="12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成交价(万元)</w:t>
                  </w:r>
                </w:p>
              </w:tc>
              <w:tc>
                <w:tcPr>
                  <w:tcW w:w="7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607.1075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受让单位</w:t>
                  </w:r>
                </w:p>
              </w:tc>
              <w:tc>
                <w:tcPr>
                  <w:tcW w:w="558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秦皇岛市金丰房地产开发有限公司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土地使用条件：</w:t>
                  </w:r>
                </w:p>
              </w:tc>
              <w:tc>
                <w:tcPr>
                  <w:tcW w:w="558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容积率小于或等于1.5；建筑密度小于或等于55%。 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558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本宗地规划用途为商业、商务用地。</w:t>
                  </w:r>
                </w:p>
              </w:tc>
            </w:tr>
          </w:tbl>
          <w:p w:rsidR="0057071C" w:rsidRPr="0057071C" w:rsidRDefault="0057071C" w:rsidP="0057071C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Cs w:val="21"/>
              </w:rPr>
            </w:pPr>
          </w:p>
          <w:tbl>
            <w:tblPr>
              <w:tblW w:w="7014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23"/>
              <w:gridCol w:w="1368"/>
              <w:gridCol w:w="1141"/>
              <w:gridCol w:w="1028"/>
              <w:gridCol w:w="1193"/>
              <w:gridCol w:w="861"/>
            </w:tblGrid>
            <w:tr w:rsidR="0057071C" w:rsidRPr="0057071C" w:rsidTr="0057071C">
              <w:trPr>
                <w:trHeight w:val="300"/>
              </w:trPr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地块编号</w:t>
                  </w:r>
                </w:p>
              </w:tc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昌土（2019）38号</w:t>
                  </w:r>
                </w:p>
              </w:tc>
              <w:tc>
                <w:tcPr>
                  <w:tcW w:w="11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地块位置</w:t>
                  </w:r>
                </w:p>
              </w:tc>
              <w:tc>
                <w:tcPr>
                  <w:tcW w:w="10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碣阳大街南侧、规划田家窑路西侧</w:t>
                  </w:r>
                </w:p>
              </w:tc>
              <w:tc>
                <w:tcPr>
                  <w:tcW w:w="11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土地用途</w:t>
                  </w:r>
                </w:p>
              </w:tc>
              <w:tc>
                <w:tcPr>
                  <w:tcW w:w="8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零售商业用地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土地面积(公顷)</w:t>
                  </w:r>
                </w:p>
              </w:tc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0.568746</w:t>
                  </w:r>
                </w:p>
              </w:tc>
              <w:tc>
                <w:tcPr>
                  <w:tcW w:w="11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</w:t>
                  </w:r>
                </w:p>
              </w:tc>
              <w:tc>
                <w:tcPr>
                  <w:tcW w:w="10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40年</w:t>
                  </w:r>
                </w:p>
              </w:tc>
              <w:tc>
                <w:tcPr>
                  <w:tcW w:w="11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成交价(万元)</w:t>
                  </w:r>
                </w:p>
              </w:tc>
              <w:tc>
                <w:tcPr>
                  <w:tcW w:w="8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1138.9139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受让单位</w:t>
                  </w:r>
                </w:p>
              </w:tc>
              <w:tc>
                <w:tcPr>
                  <w:tcW w:w="5591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秦皇岛市金丰房地产开发有限公司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土地使用条件：</w:t>
                  </w:r>
                </w:p>
              </w:tc>
              <w:tc>
                <w:tcPr>
                  <w:tcW w:w="5591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容积率小于或等于0.6；建筑密度小于或等于40%。 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5591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本宗地规划用途为商业、商务用地。</w:t>
                  </w:r>
                </w:p>
              </w:tc>
            </w:tr>
          </w:tbl>
          <w:p w:rsidR="0057071C" w:rsidRPr="0057071C" w:rsidRDefault="0057071C" w:rsidP="0057071C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Cs w:val="21"/>
              </w:rPr>
            </w:pPr>
          </w:p>
          <w:tbl>
            <w:tblPr>
              <w:tblW w:w="7014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14"/>
              <w:gridCol w:w="1358"/>
              <w:gridCol w:w="1133"/>
              <w:gridCol w:w="1021"/>
              <w:gridCol w:w="1154"/>
              <w:gridCol w:w="934"/>
            </w:tblGrid>
            <w:tr w:rsidR="0057071C" w:rsidRPr="0057071C" w:rsidTr="0057071C">
              <w:trPr>
                <w:trHeight w:val="300"/>
              </w:trPr>
              <w:tc>
                <w:tcPr>
                  <w:tcW w:w="14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地块编号</w:t>
                  </w:r>
                </w:p>
              </w:tc>
              <w:tc>
                <w:tcPr>
                  <w:tcW w:w="135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昌土（2019）39号</w:t>
                  </w:r>
                </w:p>
              </w:tc>
              <w:tc>
                <w:tcPr>
                  <w:tcW w:w="11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地块位置</w:t>
                  </w:r>
                </w:p>
              </w:tc>
              <w:tc>
                <w:tcPr>
                  <w:tcW w:w="10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碣阳大街南侧、规划田家窑路东侧</w:t>
                  </w:r>
                </w:p>
              </w:tc>
              <w:tc>
                <w:tcPr>
                  <w:tcW w:w="1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土地用途</w:t>
                  </w:r>
                </w:p>
              </w:tc>
              <w:tc>
                <w:tcPr>
                  <w:tcW w:w="9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城镇住宅用地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土地面积(公顷)</w:t>
                  </w:r>
                </w:p>
              </w:tc>
              <w:tc>
                <w:tcPr>
                  <w:tcW w:w="135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5.628492</w:t>
                  </w:r>
                </w:p>
              </w:tc>
              <w:tc>
                <w:tcPr>
                  <w:tcW w:w="11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</w:t>
                  </w:r>
                </w:p>
              </w:tc>
              <w:tc>
                <w:tcPr>
                  <w:tcW w:w="10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70年</w:t>
                  </w:r>
                </w:p>
              </w:tc>
              <w:tc>
                <w:tcPr>
                  <w:tcW w:w="1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成交价(万元)</w:t>
                  </w:r>
                </w:p>
              </w:tc>
              <w:tc>
                <w:tcPr>
                  <w:tcW w:w="9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11904.2606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受让单位</w:t>
                  </w:r>
                </w:p>
              </w:tc>
              <w:tc>
                <w:tcPr>
                  <w:tcW w:w="560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秦皇岛市金丰房地产开发有限公司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DB5A2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土地使用条件：</w:t>
                  </w:r>
                </w:p>
              </w:tc>
              <w:tc>
                <w:tcPr>
                  <w:tcW w:w="560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容积率大于1并且小于或等于2.5；建筑密度小于或等于30%；绿化率大于或等于30%。 </w:t>
                  </w:r>
                </w:p>
              </w:tc>
            </w:tr>
            <w:tr w:rsidR="0057071C" w:rsidRPr="0057071C" w:rsidTr="0057071C">
              <w:trPr>
                <w:trHeight w:val="300"/>
              </w:trPr>
              <w:tc>
                <w:tcPr>
                  <w:tcW w:w="14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5600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7071C" w:rsidRPr="0057071C" w:rsidRDefault="0057071C" w:rsidP="0057071C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57071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1.本宗地规划用途为商业、商务和居住用地；2.出让年限：商业、商务40年；居住70年。</w:t>
                  </w:r>
                </w:p>
              </w:tc>
            </w:tr>
          </w:tbl>
          <w:p w:rsidR="0057071C" w:rsidRPr="0057071C" w:rsidRDefault="0057071C" w:rsidP="0057071C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二、公示期：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2019年09月22日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2019年09月29日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</w:p>
          <w:p w:rsidR="0057071C" w:rsidRPr="0057071C" w:rsidRDefault="0057071C" w:rsidP="0057071C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t>三、 该宗地双方已签订成交确认书，如果宗地的用途为住宅或商服则需在10个工作日内签订出让合同；非住宅或商服用途则应在30日内签订出让合同，相关事宜在合同中约定</w:t>
            </w:r>
          </w:p>
          <w:p w:rsidR="0057071C" w:rsidRPr="0057071C" w:rsidRDefault="0057071C" w:rsidP="0057071C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t>四、 联系方式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联系单位：昌黎县自然资源和规划局土地利用股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单位地址：昌黎县碣阳大街东段17号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邮政编码：066600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联系电话：0335-2861836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联 系 人：张宏军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电子邮件：</w:t>
            </w:r>
          </w:p>
        </w:tc>
      </w:tr>
      <w:tr w:rsidR="0057071C" w:rsidRPr="0057071C" w:rsidTr="0057071C">
        <w:trPr>
          <w:trHeight w:val="300"/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57071C" w:rsidRPr="0057071C" w:rsidRDefault="0057071C" w:rsidP="0057071C">
            <w:pPr>
              <w:widowControl/>
              <w:spacing w:line="360" w:lineRule="auto"/>
              <w:ind w:left="600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昌黎县自然资源和规划局</w:t>
            </w:r>
            <w:r w:rsidRPr="0057071C">
              <w:rPr>
                <w:rFonts w:ascii="宋体" w:eastAsia="宋体" w:hAnsi="宋体" w:cs="宋体" w:hint="eastAsia"/>
                <w:kern w:val="0"/>
                <w:szCs w:val="21"/>
              </w:rPr>
              <w:br/>
              <w:t>2019年09月21日</w:t>
            </w:r>
          </w:p>
        </w:tc>
      </w:tr>
    </w:tbl>
    <w:p w:rsidR="008B7259" w:rsidRPr="0057071C" w:rsidRDefault="008B7259"/>
    <w:sectPr w:rsidR="008B7259" w:rsidRPr="0057071C" w:rsidSect="001F7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37D" w:rsidRDefault="00BC337D" w:rsidP="0057071C">
      <w:r>
        <w:separator/>
      </w:r>
    </w:p>
  </w:endnote>
  <w:endnote w:type="continuationSeparator" w:id="1">
    <w:p w:rsidR="00BC337D" w:rsidRDefault="00BC337D" w:rsidP="00570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37D" w:rsidRDefault="00BC337D" w:rsidP="0057071C">
      <w:r>
        <w:separator/>
      </w:r>
    </w:p>
  </w:footnote>
  <w:footnote w:type="continuationSeparator" w:id="1">
    <w:p w:rsidR="00BC337D" w:rsidRDefault="00BC337D" w:rsidP="005707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71C"/>
    <w:rsid w:val="001F7B32"/>
    <w:rsid w:val="0057071C"/>
    <w:rsid w:val="008B7259"/>
    <w:rsid w:val="00BC337D"/>
    <w:rsid w:val="00DB5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07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07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07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071C"/>
    <w:rPr>
      <w:sz w:val="18"/>
      <w:szCs w:val="18"/>
    </w:rPr>
  </w:style>
  <w:style w:type="paragraph" w:styleId="a5">
    <w:name w:val="Normal (Web)"/>
    <w:basedOn w:val="a"/>
    <w:uiPriority w:val="99"/>
    <w:unhideWhenUsed/>
    <w:rsid w:val="005707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0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1483</Characters>
  <Application>Microsoft Office Word</Application>
  <DocSecurity>0</DocSecurity>
  <Lines>12</Lines>
  <Paragraphs>3</Paragraphs>
  <ScaleCrop>false</ScaleCrop>
  <Company>电脑、安防、网络工程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永宽电脑</dc:creator>
  <cp:keywords/>
  <dc:description/>
  <cp:lastModifiedBy>永宽电脑</cp:lastModifiedBy>
  <cp:revision>5</cp:revision>
  <dcterms:created xsi:type="dcterms:W3CDTF">2019-09-23T02:20:00Z</dcterms:created>
  <dcterms:modified xsi:type="dcterms:W3CDTF">2019-09-23T02:23:00Z</dcterms:modified>
</cp:coreProperties>
</file>